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64FD29" w14:textId="3BFD7B4D" w:rsidR="007B14A4" w:rsidRDefault="00C7308D" w:rsidP="0089556C">
      <w:pPr>
        <w:tabs>
          <w:tab w:val="left" w:pos="4026"/>
        </w:tabs>
        <w:spacing w:after="0"/>
        <w:rPr>
          <w:noProof/>
          <w:lang w:eastAsia="en-GB"/>
        </w:rPr>
      </w:pPr>
      <w:r>
        <w:rPr>
          <w:noProof/>
          <w:lang w:eastAsia="en-GB"/>
        </w:rPr>
        <mc:AlternateContent>
          <mc:Choice Requires="wps">
            <w:drawing>
              <wp:anchor distT="0" distB="0" distL="114300" distR="114300" simplePos="0" relativeHeight="251662336" behindDoc="0" locked="0" layoutInCell="1" allowOverlap="1" wp14:anchorId="5D64FDA0" wp14:editId="32AFB719">
                <wp:simplePos x="0" y="0"/>
                <wp:positionH relativeFrom="column">
                  <wp:posOffset>4628984</wp:posOffset>
                </wp:positionH>
                <wp:positionV relativeFrom="paragraph">
                  <wp:posOffset>4100305</wp:posOffset>
                </wp:positionV>
                <wp:extent cx="2492651" cy="1295400"/>
                <wp:effectExtent l="76200" t="76200" r="136525" b="13335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2651" cy="1295400"/>
                        </a:xfrm>
                        <a:prstGeom prst="roundRect">
                          <a:avLst/>
                        </a:prstGeom>
                        <a:solidFill>
                          <a:srgbClr val="FFCC00"/>
                        </a:solidFill>
                        <a:ln>
                          <a:solidFill>
                            <a:schemeClr val="tx1"/>
                          </a:solidFill>
                        </a:ln>
                        <a:effectLst>
                          <a:outerShdw blurRad="50800" dist="38100" dir="2700000" algn="tl" rotWithShape="0">
                            <a:prstClr val="black">
                              <a:alpha val="40000"/>
                            </a:prstClr>
                          </a:outerShdw>
                        </a:effectLst>
                        <a:scene3d>
                          <a:camera prst="orthographicFront"/>
                          <a:lightRig rig="threePt" dir="t"/>
                        </a:scene3d>
                        <a:sp3d>
                          <a:bevelT w="0"/>
                        </a:sp3d>
                      </wps:spPr>
                      <wps:txbx>
                        <w:txbxContent>
                          <w:p w14:paraId="5D64FDB5" w14:textId="10E2C1A0" w:rsidR="00AC77F7" w:rsidRPr="008372D4" w:rsidRDefault="00F81B40" w:rsidP="009203DD">
                            <w:pPr>
                              <w:rPr>
                                <w:rFonts w:cstheme="minorHAnsi"/>
                                <w:sz w:val="20"/>
                                <w:szCs w:val="15"/>
                              </w:rPr>
                            </w:pPr>
                            <w:r w:rsidRPr="008372D4">
                              <w:rPr>
                                <w:rFonts w:cstheme="minorHAnsi"/>
                                <w:sz w:val="20"/>
                                <w:szCs w:val="15"/>
                              </w:rPr>
                              <w:t>As</w:t>
                            </w:r>
                            <w:r w:rsidR="00852961" w:rsidRPr="008372D4">
                              <w:rPr>
                                <w:rFonts w:cstheme="minorHAnsi"/>
                                <w:sz w:val="20"/>
                                <w:szCs w:val="15"/>
                              </w:rPr>
                              <w:t xml:space="preserve"> </w:t>
                            </w:r>
                            <w:r w:rsidR="009203DD" w:rsidRPr="008372D4">
                              <w:rPr>
                                <w:rFonts w:cstheme="minorHAnsi"/>
                                <w:sz w:val="20"/>
                                <w:szCs w:val="15"/>
                              </w:rPr>
                              <w:t>historians</w:t>
                            </w:r>
                            <w:r w:rsidR="003779AF" w:rsidRPr="008372D4">
                              <w:rPr>
                                <w:rFonts w:cstheme="minorHAnsi"/>
                                <w:sz w:val="20"/>
                                <w:szCs w:val="15"/>
                              </w:rPr>
                              <w:t xml:space="preserve">, we will </w:t>
                            </w:r>
                            <w:r w:rsidR="00E860D1">
                              <w:rPr>
                                <w:rFonts w:cstheme="minorHAnsi"/>
                                <w:sz w:val="20"/>
                                <w:szCs w:val="15"/>
                              </w:rPr>
                              <w:t>investigate</w:t>
                            </w:r>
                            <w:r w:rsidR="009203DD" w:rsidRPr="008372D4">
                              <w:rPr>
                                <w:rFonts w:cstheme="minorHAnsi"/>
                                <w:sz w:val="20"/>
                                <w:szCs w:val="15"/>
                              </w:rPr>
                              <w:t xml:space="preserve"> the causes</w:t>
                            </w:r>
                            <w:r w:rsidR="000F5D25" w:rsidRPr="008372D4">
                              <w:rPr>
                                <w:rFonts w:cstheme="minorHAnsi"/>
                                <w:sz w:val="20"/>
                                <w:szCs w:val="15"/>
                              </w:rPr>
                              <w:t xml:space="preserve"> and events leading up to </w:t>
                            </w:r>
                            <w:r w:rsidR="009203DD" w:rsidRPr="008372D4">
                              <w:rPr>
                                <w:rFonts w:cstheme="minorHAnsi"/>
                                <w:sz w:val="20"/>
                                <w:szCs w:val="15"/>
                              </w:rPr>
                              <w:t>WW2</w:t>
                            </w:r>
                            <w:r w:rsidR="000F5D25" w:rsidRPr="008372D4">
                              <w:rPr>
                                <w:rFonts w:cstheme="minorHAnsi"/>
                                <w:sz w:val="20"/>
                                <w:szCs w:val="15"/>
                              </w:rPr>
                              <w:t xml:space="preserve">. We will </w:t>
                            </w:r>
                            <w:r w:rsidR="009203DD" w:rsidRPr="008372D4">
                              <w:rPr>
                                <w:rFonts w:cstheme="minorHAnsi"/>
                                <w:sz w:val="20"/>
                                <w:szCs w:val="15"/>
                              </w:rPr>
                              <w:t>learn about the Battle of Britain</w:t>
                            </w:r>
                            <w:r w:rsidR="000F5D25" w:rsidRPr="008372D4">
                              <w:rPr>
                                <w:rFonts w:cstheme="minorHAnsi"/>
                                <w:sz w:val="20"/>
                                <w:szCs w:val="15"/>
                              </w:rPr>
                              <w:t xml:space="preserve"> and how this </w:t>
                            </w:r>
                            <w:r w:rsidR="00405AB4" w:rsidRPr="008372D4">
                              <w:rPr>
                                <w:rFonts w:cstheme="minorHAnsi"/>
                                <w:sz w:val="20"/>
                                <w:szCs w:val="15"/>
                              </w:rPr>
                              <w:t>affects</w:t>
                            </w:r>
                            <w:r w:rsidR="000F5D25" w:rsidRPr="008372D4">
                              <w:rPr>
                                <w:rFonts w:cstheme="minorHAnsi"/>
                                <w:sz w:val="20"/>
                                <w:szCs w:val="15"/>
                              </w:rPr>
                              <w:t xml:space="preserve"> the overall outcome of the war</w:t>
                            </w:r>
                            <w:r w:rsidR="00F34727" w:rsidRPr="008372D4">
                              <w:rPr>
                                <w:rFonts w:cstheme="minorHAnsi"/>
                                <w:sz w:val="20"/>
                                <w:szCs w:val="15"/>
                              </w:rPr>
                              <w:t xml:space="preserve">. We will </w:t>
                            </w:r>
                            <w:r w:rsidR="009203DD" w:rsidRPr="008372D4">
                              <w:rPr>
                                <w:rFonts w:cstheme="minorHAnsi"/>
                                <w:sz w:val="20"/>
                                <w:szCs w:val="15"/>
                              </w:rPr>
                              <w:t>investigat</w:t>
                            </w:r>
                            <w:r w:rsidR="00F34727" w:rsidRPr="008372D4">
                              <w:rPr>
                                <w:rFonts w:cstheme="minorHAnsi"/>
                                <w:sz w:val="20"/>
                                <w:szCs w:val="15"/>
                              </w:rPr>
                              <w:t>e</w:t>
                            </w:r>
                            <w:r w:rsidR="009203DD" w:rsidRPr="008372D4">
                              <w:rPr>
                                <w:rFonts w:cstheme="minorHAnsi"/>
                                <w:sz w:val="20"/>
                                <w:szCs w:val="15"/>
                              </w:rPr>
                              <w:t xml:space="preserve"> the impact of the Blitz</w:t>
                            </w:r>
                            <w:r w:rsidR="00C7308D">
                              <w:rPr>
                                <w:rFonts w:cstheme="minorHAnsi"/>
                                <w:sz w:val="20"/>
                                <w:szCs w:val="15"/>
                              </w:rPr>
                              <w:t xml:space="preserve"> on</w:t>
                            </w:r>
                            <w:r w:rsidR="009203DD" w:rsidRPr="008372D4">
                              <w:rPr>
                                <w:rFonts w:cstheme="minorHAnsi"/>
                                <w:sz w:val="20"/>
                                <w:szCs w:val="15"/>
                              </w:rPr>
                              <w:t xml:space="preserve"> people’s lives</w:t>
                            </w:r>
                            <w:r w:rsidR="00C7308D">
                              <w:rPr>
                                <w:rFonts w:cstheme="minorHAnsi"/>
                                <w:sz w:val="20"/>
                                <w:szCs w:val="15"/>
                              </w:rPr>
                              <w:t xml:space="preserve"> and our local area</w:t>
                            </w:r>
                            <w:r w:rsidR="00E860D1">
                              <w:rPr>
                                <w:rFonts w:cstheme="minorHAnsi"/>
                                <w:sz w:val="20"/>
                                <w:szCs w:val="15"/>
                              </w:rPr>
                              <w:t xml:space="preserve"> and evaluate</w:t>
                            </w:r>
                            <w:r w:rsidR="009203DD" w:rsidRPr="008372D4">
                              <w:rPr>
                                <w:rFonts w:cstheme="minorHAnsi"/>
                                <w:sz w:val="20"/>
                                <w:szCs w:val="15"/>
                              </w:rPr>
                              <w:t xml:space="preserve"> the effectiveness of primary sources.</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D64FDA0" id="Text Box 6" o:spid="_x0000_s1026" style="position:absolute;margin-left:364.5pt;margin-top:322.85pt;width:196.25pt;height:10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" fillcolor="#fc0" strokecolor="black [3213]">
                <v:shadow on="t" color="black" opacity="26214f" origin="-.5,-.5" offset=".74836mm,.74836mm"/>
                <v:textbox inset="0,0,0,0">
                  <w:txbxContent>
                    <w:p w14:paraId="5D64FDB5" w14:textId="10E2C1A0" w:rsidR="00AC77F7" w:rsidRPr="008372D4" w:rsidRDefault="00F81B40" w:rsidP="009203DD">
                      <w:pPr>
                        <w:rPr>
                          <w:rFonts w:cstheme="minorHAnsi"/>
                          <w:sz w:val="20"/>
                          <w:szCs w:val="15"/>
                        </w:rPr>
                      </w:pPr>
                      <w:r w:rsidRPr="008372D4">
                        <w:rPr>
                          <w:rFonts w:cstheme="minorHAnsi"/>
                          <w:sz w:val="20"/>
                          <w:szCs w:val="15"/>
                        </w:rPr>
                        <w:t>As</w:t>
                      </w:r>
                      <w:r w:rsidR="00852961" w:rsidRPr="008372D4">
                        <w:rPr>
                          <w:rFonts w:cstheme="minorHAnsi"/>
                          <w:sz w:val="20"/>
                          <w:szCs w:val="15"/>
                        </w:rPr>
                        <w:t xml:space="preserve"> </w:t>
                      </w:r>
                      <w:r w:rsidR="009203DD" w:rsidRPr="008372D4">
                        <w:rPr>
                          <w:rFonts w:cstheme="minorHAnsi"/>
                          <w:sz w:val="20"/>
                          <w:szCs w:val="15"/>
                        </w:rPr>
                        <w:t>historians</w:t>
                      </w:r>
                      <w:r w:rsidR="003779AF" w:rsidRPr="008372D4">
                        <w:rPr>
                          <w:rFonts w:cstheme="minorHAnsi"/>
                          <w:sz w:val="20"/>
                          <w:szCs w:val="15"/>
                        </w:rPr>
                        <w:t xml:space="preserve">, we will </w:t>
                      </w:r>
                      <w:r w:rsidR="00E860D1">
                        <w:rPr>
                          <w:rFonts w:cstheme="minorHAnsi"/>
                          <w:sz w:val="20"/>
                          <w:szCs w:val="15"/>
                        </w:rPr>
                        <w:t>investigate</w:t>
                      </w:r>
                      <w:r w:rsidR="009203DD" w:rsidRPr="008372D4">
                        <w:rPr>
                          <w:rFonts w:cstheme="minorHAnsi"/>
                          <w:sz w:val="20"/>
                          <w:szCs w:val="15"/>
                        </w:rPr>
                        <w:t xml:space="preserve"> the causes</w:t>
                      </w:r>
                      <w:r w:rsidR="000F5D25" w:rsidRPr="008372D4">
                        <w:rPr>
                          <w:rFonts w:cstheme="minorHAnsi"/>
                          <w:sz w:val="20"/>
                          <w:szCs w:val="15"/>
                        </w:rPr>
                        <w:t xml:space="preserve"> and events leading up to </w:t>
                      </w:r>
                      <w:r w:rsidR="009203DD" w:rsidRPr="008372D4">
                        <w:rPr>
                          <w:rFonts w:cstheme="minorHAnsi"/>
                          <w:sz w:val="20"/>
                          <w:szCs w:val="15"/>
                        </w:rPr>
                        <w:t>WW2</w:t>
                      </w:r>
                      <w:r w:rsidR="000F5D25" w:rsidRPr="008372D4">
                        <w:rPr>
                          <w:rFonts w:cstheme="minorHAnsi"/>
                          <w:sz w:val="20"/>
                          <w:szCs w:val="15"/>
                        </w:rPr>
                        <w:t xml:space="preserve">. We will </w:t>
                      </w:r>
                      <w:r w:rsidR="009203DD" w:rsidRPr="008372D4">
                        <w:rPr>
                          <w:rFonts w:cstheme="minorHAnsi"/>
                          <w:sz w:val="20"/>
                          <w:szCs w:val="15"/>
                        </w:rPr>
                        <w:t>learn about the Battle of Britain</w:t>
                      </w:r>
                      <w:r w:rsidR="000F5D25" w:rsidRPr="008372D4">
                        <w:rPr>
                          <w:rFonts w:cstheme="minorHAnsi"/>
                          <w:sz w:val="20"/>
                          <w:szCs w:val="15"/>
                        </w:rPr>
                        <w:t xml:space="preserve"> and how this </w:t>
                      </w:r>
                      <w:r w:rsidR="00405AB4" w:rsidRPr="008372D4">
                        <w:rPr>
                          <w:rFonts w:cstheme="minorHAnsi"/>
                          <w:sz w:val="20"/>
                          <w:szCs w:val="15"/>
                        </w:rPr>
                        <w:t>affects</w:t>
                      </w:r>
                      <w:r w:rsidR="000F5D25" w:rsidRPr="008372D4">
                        <w:rPr>
                          <w:rFonts w:cstheme="minorHAnsi"/>
                          <w:sz w:val="20"/>
                          <w:szCs w:val="15"/>
                        </w:rPr>
                        <w:t xml:space="preserve"> the overall outcome of the war</w:t>
                      </w:r>
                      <w:r w:rsidR="00F34727" w:rsidRPr="008372D4">
                        <w:rPr>
                          <w:rFonts w:cstheme="minorHAnsi"/>
                          <w:sz w:val="20"/>
                          <w:szCs w:val="15"/>
                        </w:rPr>
                        <w:t xml:space="preserve">. We will </w:t>
                      </w:r>
                      <w:r w:rsidR="009203DD" w:rsidRPr="008372D4">
                        <w:rPr>
                          <w:rFonts w:cstheme="minorHAnsi"/>
                          <w:sz w:val="20"/>
                          <w:szCs w:val="15"/>
                        </w:rPr>
                        <w:t>investigat</w:t>
                      </w:r>
                      <w:r w:rsidR="00F34727" w:rsidRPr="008372D4">
                        <w:rPr>
                          <w:rFonts w:cstheme="minorHAnsi"/>
                          <w:sz w:val="20"/>
                          <w:szCs w:val="15"/>
                        </w:rPr>
                        <w:t>e</w:t>
                      </w:r>
                      <w:r w:rsidR="009203DD" w:rsidRPr="008372D4">
                        <w:rPr>
                          <w:rFonts w:cstheme="minorHAnsi"/>
                          <w:sz w:val="20"/>
                          <w:szCs w:val="15"/>
                        </w:rPr>
                        <w:t xml:space="preserve"> the impact of the Blitz</w:t>
                      </w:r>
                      <w:r w:rsidR="00C7308D">
                        <w:rPr>
                          <w:rFonts w:cstheme="minorHAnsi"/>
                          <w:sz w:val="20"/>
                          <w:szCs w:val="15"/>
                        </w:rPr>
                        <w:t xml:space="preserve"> on</w:t>
                      </w:r>
                      <w:r w:rsidR="009203DD" w:rsidRPr="008372D4">
                        <w:rPr>
                          <w:rFonts w:cstheme="minorHAnsi"/>
                          <w:sz w:val="20"/>
                          <w:szCs w:val="15"/>
                        </w:rPr>
                        <w:t xml:space="preserve"> people’s lives</w:t>
                      </w:r>
                      <w:r w:rsidR="00C7308D">
                        <w:rPr>
                          <w:rFonts w:cstheme="minorHAnsi"/>
                          <w:sz w:val="20"/>
                          <w:szCs w:val="15"/>
                        </w:rPr>
                        <w:t xml:space="preserve"> and our local area</w:t>
                      </w:r>
                      <w:r w:rsidR="00E860D1">
                        <w:rPr>
                          <w:rFonts w:cstheme="minorHAnsi"/>
                          <w:sz w:val="20"/>
                          <w:szCs w:val="15"/>
                        </w:rPr>
                        <w:t xml:space="preserve"> and evaluate</w:t>
                      </w:r>
                      <w:r w:rsidR="009203DD" w:rsidRPr="008372D4">
                        <w:rPr>
                          <w:rFonts w:cstheme="minorHAnsi"/>
                          <w:sz w:val="20"/>
                          <w:szCs w:val="15"/>
                        </w:rPr>
                        <w:t xml:space="preserve"> the effectiveness of primary sources.</w:t>
                      </w:r>
                    </w:p>
                  </w:txbxContent>
                </v:textbox>
              </v:roundrect>
            </w:pict>
          </mc:Fallback>
        </mc:AlternateContent>
      </w:r>
      <w:r w:rsidR="00B716AD">
        <w:rPr>
          <w:noProof/>
        </w:rPr>
        <w:drawing>
          <wp:anchor distT="0" distB="0" distL="114300" distR="114300" simplePos="0" relativeHeight="251688960" behindDoc="0" locked="0" layoutInCell="1" allowOverlap="1" wp14:anchorId="4EACE5AA" wp14:editId="566C48A2">
            <wp:simplePos x="0" y="0"/>
            <wp:positionH relativeFrom="column">
              <wp:posOffset>8967761</wp:posOffset>
            </wp:positionH>
            <wp:positionV relativeFrom="paragraph">
              <wp:posOffset>6217920</wp:posOffset>
            </wp:positionV>
            <wp:extent cx="719455" cy="719455"/>
            <wp:effectExtent l="0" t="0" r="4445" b="4445"/>
            <wp:wrapNone/>
            <wp:docPr id="1745914063" name="Picture 2" descr="Field hockey clipart on transparent background | Premium AI-generated P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eld hockey clipart on transparent background | Premium AI-generated PSD"/>
                    <pic:cNvPicPr>
                      <a:picLocks noChangeAspect="1" noChangeArrowheads="1"/>
                    </pic:cNvPicPr>
                  </pic:nvPicPr>
                  <pic:blipFill>
                    <a:blip r:embed="rId10" cstate="print">
                      <a:extLst>
                        <a:ext uri="{BEBA8EAE-BF5A-486C-A8C5-ECC9F3942E4B}">
                          <a14:imgProps xmlns:a14="http://schemas.microsoft.com/office/drawing/2010/main">
                            <a14:imgLayer r:embed="rId11">
                              <a14:imgEffect>
                                <a14:backgroundRemoval t="5911" b="91214" l="5272" r="95048">
                                  <a14:foregroundMark x1="14696" y1="6869" x2="14696" y2="6869"/>
                                  <a14:foregroundMark x1="83546" y1="5911" x2="83546" y2="5911"/>
                                  <a14:foregroundMark x1="95048" y1="77955" x2="95048" y2="77955"/>
                                  <a14:foregroundMark x1="5272" y1="74920" x2="5272" y2="74920"/>
                                  <a14:foregroundMark x1="51597" y1="78435" x2="51597" y2="78435"/>
                                  <a14:foregroundMark x1="50958" y1="91214" x2="51118" y2="72843"/>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719455" cy="719455"/>
                    </a:xfrm>
                    <a:prstGeom prst="rect">
                      <a:avLst/>
                    </a:prstGeom>
                    <a:noFill/>
                    <a:ln>
                      <a:noFill/>
                    </a:ln>
                  </pic:spPr>
                </pic:pic>
              </a:graphicData>
            </a:graphic>
            <wp14:sizeRelH relativeFrom="page">
              <wp14:pctWidth>0</wp14:pctWidth>
            </wp14:sizeRelH>
            <wp14:sizeRelV relativeFrom="page">
              <wp14:pctHeight>0</wp14:pctHeight>
            </wp14:sizeRelV>
          </wp:anchor>
        </w:drawing>
      </w:r>
      <w:r w:rsidR="00B716AD">
        <w:rPr>
          <w:noProof/>
        </w:rPr>
        <w:drawing>
          <wp:anchor distT="0" distB="0" distL="114300" distR="114300" simplePos="0" relativeHeight="251686912" behindDoc="0" locked="0" layoutInCell="1" allowOverlap="1" wp14:anchorId="17BB5184" wp14:editId="32A47DA9">
            <wp:simplePos x="0" y="0"/>
            <wp:positionH relativeFrom="column">
              <wp:posOffset>9343046</wp:posOffset>
            </wp:positionH>
            <wp:positionV relativeFrom="paragraph">
              <wp:posOffset>5160010</wp:posOffset>
            </wp:positionV>
            <wp:extent cx="845185" cy="1526540"/>
            <wp:effectExtent l="0" t="0" r="0" b="0"/>
            <wp:wrapNone/>
            <wp:docPr id="1180516078" name="Picture 1" descr="Female Gymnastics Silhouette 7163469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emale Gymnastics Silhouette 7163469 Vector Art at Vecteezy"/>
                    <pic:cNvPicPr>
                      <a:picLocks noChangeAspect="1" noChangeArrowheads="1"/>
                    </pic:cNvPicPr>
                  </pic:nvPicPr>
                  <pic:blipFill rotWithShape="1">
                    <a:blip r:embed="rId12" cstate="print">
                      <a:extLst>
                        <a:ext uri="{BEBA8EAE-BF5A-486C-A8C5-ECC9F3942E4B}">
                          <a14:imgProps xmlns:a14="http://schemas.microsoft.com/office/drawing/2010/main">
                            <a14:imgLayer r:embed="rId13">
                              <a14:imgEffect>
                                <a14:backgroundRemoval t="11220" b="87805" l="28780" r="70732">
                                  <a14:foregroundMark x1="46341" y1="87805" x2="46341" y2="87805"/>
                                  <a14:foregroundMark x1="29756" y1="12195" x2="29756" y2="12195"/>
                                  <a14:foregroundMark x1="69268" y1="26829" x2="69268" y2="26829"/>
                                  <a14:foregroundMark x1="70732" y1="26341" x2="70732" y2="26341"/>
                                </a14:backgroundRemoval>
                              </a14:imgEffect>
                            </a14:imgLayer>
                          </a14:imgProps>
                        </a:ext>
                        <a:ext uri="{28A0092B-C50C-407E-A947-70E740481C1C}">
                          <a14:useLocalDpi xmlns:a14="http://schemas.microsoft.com/office/drawing/2010/main" val="0"/>
                        </a:ext>
                      </a:extLst>
                    </a:blip>
                    <a:srcRect l="27033" t="6869" r="26213" b="8708"/>
                    <a:stretch/>
                  </pic:blipFill>
                  <pic:spPr bwMode="auto">
                    <a:xfrm>
                      <a:off x="0" y="0"/>
                      <a:ext cx="845185" cy="15265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716AD">
        <w:rPr>
          <w:noProof/>
        </w:rPr>
        <w:drawing>
          <wp:anchor distT="0" distB="0" distL="114300" distR="114300" simplePos="0" relativeHeight="251682559" behindDoc="1" locked="0" layoutInCell="1" allowOverlap="1" wp14:anchorId="7FF44F98" wp14:editId="3A4CB30E">
            <wp:simplePos x="0" y="0"/>
            <wp:positionH relativeFrom="column">
              <wp:posOffset>-199734</wp:posOffset>
            </wp:positionH>
            <wp:positionV relativeFrom="paragraph">
              <wp:posOffset>5692140</wp:posOffset>
            </wp:positionV>
            <wp:extent cx="1231265" cy="1290955"/>
            <wp:effectExtent l="0" t="0" r="6985" b="4445"/>
            <wp:wrapNone/>
            <wp:docPr id="1470878868" name="Picture 3" descr="Spitfire Icon Royalty-Free Images, Stock Photos &amp; Pictur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itfire Icon Royalty-Free Images, Stock Photos &amp; Pictures | Shutterstock"/>
                    <pic:cNvPicPr>
                      <a:picLocks noChangeAspect="1" noChangeArrowheads="1"/>
                    </pic:cNvPicPr>
                  </pic:nvPicPr>
                  <pic:blipFill rotWithShape="1">
                    <a:blip r:embed="rId14">
                      <a:extLst>
                        <a:ext uri="{28A0092B-C50C-407E-A947-70E740481C1C}">
                          <a14:useLocalDpi xmlns:a14="http://schemas.microsoft.com/office/drawing/2010/main" val="0"/>
                        </a:ext>
                      </a:extLst>
                    </a:blip>
                    <a:srcRect b="5575"/>
                    <a:stretch/>
                  </pic:blipFill>
                  <pic:spPr bwMode="auto">
                    <a:xfrm>
                      <a:off x="0" y="0"/>
                      <a:ext cx="1231265" cy="12909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716AD">
        <w:rPr>
          <w:noProof/>
        </w:rPr>
        <w:drawing>
          <wp:anchor distT="0" distB="0" distL="114300" distR="114300" simplePos="0" relativeHeight="251699200" behindDoc="1" locked="0" layoutInCell="1" allowOverlap="1" wp14:anchorId="4745599D" wp14:editId="13D30216">
            <wp:simplePos x="0" y="0"/>
            <wp:positionH relativeFrom="column">
              <wp:posOffset>-107659</wp:posOffset>
            </wp:positionH>
            <wp:positionV relativeFrom="paragraph">
              <wp:posOffset>2622550</wp:posOffset>
            </wp:positionV>
            <wp:extent cx="1246505" cy="1799590"/>
            <wp:effectExtent l="133350" t="95250" r="182245" b="162560"/>
            <wp:wrapNone/>
            <wp:docPr id="165605167" name="Picture 7" descr="A person holding a fork and a basket of vegetab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05167" name="Picture 7" descr="A person holding a fork and a basket of vegetables&#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21277267">
                      <a:off x="0" y="0"/>
                      <a:ext cx="1246505" cy="1799590"/>
                    </a:xfrm>
                    <a:prstGeom prst="rect">
                      <a:avLst/>
                    </a:prstGeom>
                    <a:noFill/>
                    <a:ln>
                      <a:solidFill>
                        <a:schemeClr val="tx1"/>
                      </a:solidFill>
                    </a:ln>
                    <a:effectLst>
                      <a:outerShdw blurRad="50800" dist="38100" dir="2700000" algn="t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F67EC4">
        <w:rPr>
          <w:noProof/>
        </w:rPr>
        <w:drawing>
          <wp:anchor distT="0" distB="0" distL="114300" distR="114300" simplePos="0" relativeHeight="251704320" behindDoc="0" locked="0" layoutInCell="1" allowOverlap="1" wp14:anchorId="4063AA48" wp14:editId="60B45BFA">
            <wp:simplePos x="0" y="0"/>
            <wp:positionH relativeFrom="column">
              <wp:posOffset>9376248</wp:posOffset>
            </wp:positionH>
            <wp:positionV relativeFrom="paragraph">
              <wp:posOffset>3417570</wp:posOffset>
            </wp:positionV>
            <wp:extent cx="731978" cy="612000"/>
            <wp:effectExtent l="0" t="0" r="0" b="0"/>
            <wp:wrapNone/>
            <wp:docPr id="942610342" name="Picture 5" descr="A blue logo with a circle and a map in the cen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610342" name="Picture 5" descr="A blue logo with a circle and a map in the center&#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31978" cy="61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BB2923">
        <w:rPr>
          <w:noProof/>
        </w:rPr>
        <w:drawing>
          <wp:anchor distT="0" distB="0" distL="114300" distR="114300" simplePos="0" relativeHeight="251697152" behindDoc="0" locked="0" layoutInCell="1" allowOverlap="1" wp14:anchorId="03866736" wp14:editId="12F8390C">
            <wp:simplePos x="0" y="0"/>
            <wp:positionH relativeFrom="column">
              <wp:posOffset>1043305</wp:posOffset>
            </wp:positionH>
            <wp:positionV relativeFrom="paragraph">
              <wp:posOffset>5833582</wp:posOffset>
            </wp:positionV>
            <wp:extent cx="845185" cy="1082040"/>
            <wp:effectExtent l="133350" t="95250" r="145415" b="99060"/>
            <wp:wrapNone/>
            <wp:docPr id="589557238" name="Picture 5" descr="40+ Ration Book Stock Photos, Pictures &amp; Royalty-Free Images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40+ Ration Book Stock Photos, Pictures &amp; Royalty-Free Images - iStock"/>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4482" t="3106" r="2962" b="2469"/>
                    <a:stretch/>
                  </pic:blipFill>
                  <pic:spPr bwMode="auto">
                    <a:xfrm rot="918514">
                      <a:off x="0" y="0"/>
                      <a:ext cx="845185" cy="10820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F5F67">
        <w:rPr>
          <w:noProof/>
        </w:rPr>
        <w:drawing>
          <wp:anchor distT="0" distB="0" distL="114300" distR="114300" simplePos="0" relativeHeight="251703296" behindDoc="1" locked="0" layoutInCell="1" allowOverlap="1" wp14:anchorId="6BE66130" wp14:editId="63E78F9E">
            <wp:simplePos x="0" y="0"/>
            <wp:positionH relativeFrom="column">
              <wp:posOffset>2011517</wp:posOffset>
            </wp:positionH>
            <wp:positionV relativeFrom="paragraph">
              <wp:posOffset>6323965</wp:posOffset>
            </wp:positionV>
            <wp:extent cx="2711469" cy="612000"/>
            <wp:effectExtent l="0" t="0" r="0" b="0"/>
            <wp:wrapNone/>
            <wp:docPr id="173055920" name="Picture 4" descr="An Insider's Guide to Dover, England | Celebrity Cru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 Insider's Guide to Dover, England | Celebrity Cruises"/>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29306" b="36783"/>
                    <a:stretch/>
                  </pic:blipFill>
                  <pic:spPr bwMode="auto">
                    <a:xfrm>
                      <a:off x="0" y="0"/>
                      <a:ext cx="2711469" cy="612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4000B">
        <w:rPr>
          <w:noProof/>
        </w:rPr>
        <w:drawing>
          <wp:anchor distT="0" distB="0" distL="114300" distR="114300" simplePos="0" relativeHeight="251702272" behindDoc="1" locked="0" layoutInCell="1" allowOverlap="1" wp14:anchorId="37095D39" wp14:editId="22909CC0">
            <wp:simplePos x="0" y="0"/>
            <wp:positionH relativeFrom="column">
              <wp:posOffset>9443932</wp:posOffset>
            </wp:positionH>
            <wp:positionV relativeFrom="paragraph">
              <wp:posOffset>973455</wp:posOffset>
            </wp:positionV>
            <wp:extent cx="658749" cy="720000"/>
            <wp:effectExtent l="0" t="0" r="8255" b="4445"/>
            <wp:wrapNone/>
            <wp:docPr id="1177070739" name="Picture 3" descr="A cartoon cat runn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070739" name="Picture 3" descr="A cartoon cat running&#10;&#10;Description automatically generated"/>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9710" t="3296" r="12781"/>
                    <a:stretch/>
                  </pic:blipFill>
                  <pic:spPr bwMode="auto">
                    <a:xfrm flipH="1">
                      <a:off x="0" y="0"/>
                      <a:ext cx="658749" cy="720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87B52">
        <w:rPr>
          <w:noProof/>
        </w:rPr>
        <w:drawing>
          <wp:anchor distT="0" distB="0" distL="114300" distR="114300" simplePos="0" relativeHeight="251701248" behindDoc="1" locked="0" layoutInCell="1" allowOverlap="1" wp14:anchorId="066DAA7C" wp14:editId="0CA17D71">
            <wp:simplePos x="0" y="0"/>
            <wp:positionH relativeFrom="column">
              <wp:posOffset>787400</wp:posOffset>
            </wp:positionH>
            <wp:positionV relativeFrom="paragraph">
              <wp:posOffset>2603500</wp:posOffset>
            </wp:positionV>
            <wp:extent cx="1182107" cy="1800000"/>
            <wp:effectExtent l="114300" t="76200" r="113665" b="67310"/>
            <wp:wrapNone/>
            <wp:docPr id="2069826208" name="Picture 8" descr="National Service - Women's Land Army - God Speed the Plough and the Woman  Who Drives It | Imperial War Museu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National Service - Women's Land Army - God Speed the Plough and the Woman  Who Drives It | Imperial War Museum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383837">
                      <a:off x="0" y="0"/>
                      <a:ext cx="1182107" cy="180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5608BC" w:rsidRPr="00B2708D">
        <w:rPr>
          <w:rFonts w:ascii="Twinkl" w:hAnsi="Twinkl"/>
          <w:b/>
          <w:noProof/>
          <w:color w:val="CC66FF"/>
          <w:sz w:val="36"/>
          <w:szCs w:val="24"/>
        </w:rPr>
        <w:drawing>
          <wp:anchor distT="0" distB="0" distL="114300" distR="114300" simplePos="0" relativeHeight="251682303" behindDoc="1" locked="0" layoutInCell="1" allowOverlap="1" wp14:anchorId="6ED1F6C2" wp14:editId="7520BF6A">
            <wp:simplePos x="0" y="0"/>
            <wp:positionH relativeFrom="column">
              <wp:posOffset>-292100</wp:posOffset>
            </wp:positionH>
            <wp:positionV relativeFrom="paragraph">
              <wp:posOffset>4482465</wp:posOffset>
            </wp:positionV>
            <wp:extent cx="2717800" cy="1261745"/>
            <wp:effectExtent l="0" t="0" r="6350" b="0"/>
            <wp:wrapNone/>
            <wp:docPr id="1869546393" name="Picture 1" descr="A cartoon of a ca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546393" name="Picture 1" descr="A cartoon of a cave&#10;&#10;Description automatically generated"/>
                    <pic:cNvPicPr/>
                  </pic:nvPicPr>
                  <pic:blipFill rotWithShape="1">
                    <a:blip r:embed="rId21" cstate="print">
                      <a:extLst>
                        <a:ext uri="{28A0092B-C50C-407E-A947-70E740481C1C}">
                          <a14:useLocalDpi xmlns:a14="http://schemas.microsoft.com/office/drawing/2010/main" val="0"/>
                        </a:ext>
                      </a:extLst>
                    </a:blip>
                    <a:srcRect l="1476" b="6807"/>
                    <a:stretch/>
                  </pic:blipFill>
                  <pic:spPr bwMode="auto">
                    <a:xfrm>
                      <a:off x="0" y="0"/>
                      <a:ext cx="2717800" cy="12617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608BC">
        <w:rPr>
          <w:noProof/>
          <w:lang w:eastAsia="en-GB"/>
        </w:rPr>
        <w:drawing>
          <wp:anchor distT="0" distB="0" distL="114300" distR="114300" simplePos="0" relativeHeight="251654144" behindDoc="0" locked="0" layoutInCell="1" allowOverlap="1" wp14:anchorId="5D64FD9A" wp14:editId="07ABDA5E">
            <wp:simplePos x="0" y="0"/>
            <wp:positionH relativeFrom="margin">
              <wp:posOffset>108585</wp:posOffset>
            </wp:positionH>
            <wp:positionV relativeFrom="margin">
              <wp:posOffset>222250</wp:posOffset>
            </wp:positionV>
            <wp:extent cx="10404475" cy="6751955"/>
            <wp:effectExtent l="0" t="0" r="0" b="0"/>
            <wp:wrapSquare wrapText="bothSides"/>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14:sizeRelH relativeFrom="margin">
              <wp14:pctWidth>0</wp14:pctWidth>
            </wp14:sizeRelH>
            <wp14:sizeRelV relativeFrom="margin">
              <wp14:pctHeight>0</wp14:pctHeight>
            </wp14:sizeRelV>
          </wp:anchor>
        </w:drawing>
      </w:r>
      <w:r w:rsidR="008F74D9">
        <w:rPr>
          <w:noProof/>
        </w:rPr>
        <w:drawing>
          <wp:anchor distT="0" distB="0" distL="114300" distR="114300" simplePos="0" relativeHeight="251695104" behindDoc="0" locked="0" layoutInCell="1" allowOverlap="1" wp14:anchorId="6CCE53F5" wp14:editId="749A104D">
            <wp:simplePos x="0" y="0"/>
            <wp:positionH relativeFrom="column">
              <wp:posOffset>7717953</wp:posOffset>
            </wp:positionH>
            <wp:positionV relativeFrom="paragraph">
              <wp:posOffset>275590</wp:posOffset>
            </wp:positionV>
            <wp:extent cx="1202690" cy="647700"/>
            <wp:effectExtent l="0" t="0" r="0" b="0"/>
            <wp:wrapNone/>
            <wp:docPr id="22" name="Picture 22" descr="Basics of Ratio: Use and Application - Basic Statistics and Data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Basics of Ratio: Use and Application - Basic Statistics and Data Analysis"/>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t="50888"/>
                    <a:stretch/>
                  </pic:blipFill>
                  <pic:spPr bwMode="auto">
                    <a:xfrm>
                      <a:off x="0" y="0"/>
                      <a:ext cx="1202690" cy="647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F74D9">
        <w:rPr>
          <w:rFonts w:cstheme="minorHAnsi"/>
          <w:noProof/>
          <w:sz w:val="20"/>
          <w:szCs w:val="20"/>
        </w:rPr>
        <w:drawing>
          <wp:anchor distT="0" distB="0" distL="114300" distR="114300" simplePos="0" relativeHeight="251683840" behindDoc="0" locked="0" layoutInCell="1" allowOverlap="1" wp14:anchorId="04C2C4D9" wp14:editId="46853ACF">
            <wp:simplePos x="0" y="0"/>
            <wp:positionH relativeFrom="column">
              <wp:posOffset>4810760</wp:posOffset>
            </wp:positionH>
            <wp:positionV relativeFrom="paragraph">
              <wp:posOffset>1609725</wp:posOffset>
            </wp:positionV>
            <wp:extent cx="910590" cy="1295400"/>
            <wp:effectExtent l="152400" t="114300" r="213360" b="171450"/>
            <wp:wrapNone/>
            <wp:docPr id="1076618219" name="Picture 1076618219" descr="A cartoon character writing on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618219" name="Picture 1076618219" descr="A cartoon character writing on a wall&#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rot="21000000">
                      <a:off x="0" y="0"/>
                      <a:ext cx="910590" cy="1295400"/>
                    </a:xfrm>
                    <a:prstGeom prst="rect">
                      <a:avLst/>
                    </a:prstGeom>
                    <a:noFill/>
                    <a:ln>
                      <a:solidFill>
                        <a:schemeClr val="tx1"/>
                      </a:solidFill>
                    </a:ln>
                    <a:effectLst>
                      <a:outerShdw blurRad="50800" dist="38100" dir="2700000" algn="t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8F74D9">
        <w:rPr>
          <w:noProof/>
          <w:sz w:val="20"/>
          <w:szCs w:val="20"/>
        </w:rPr>
        <w:drawing>
          <wp:anchor distT="0" distB="0" distL="114300" distR="114300" simplePos="0" relativeHeight="251684864" behindDoc="0" locked="0" layoutInCell="1" allowOverlap="1" wp14:anchorId="1EA42ECB" wp14:editId="442049E9">
            <wp:simplePos x="0" y="0"/>
            <wp:positionH relativeFrom="column">
              <wp:posOffset>6079327</wp:posOffset>
            </wp:positionH>
            <wp:positionV relativeFrom="paragraph">
              <wp:posOffset>1602740</wp:posOffset>
            </wp:positionV>
            <wp:extent cx="828501" cy="1296000"/>
            <wp:effectExtent l="152400" t="114300" r="200660" b="171450"/>
            <wp:wrapNone/>
            <wp:docPr id="908432881" name="Picture 4" descr="A book cover of letters from the light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432881" name="Picture 4" descr="A book cover of letters from the lighthouse&#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600000">
                      <a:off x="0" y="0"/>
                      <a:ext cx="828501" cy="1296000"/>
                    </a:xfrm>
                    <a:prstGeom prst="rect">
                      <a:avLst/>
                    </a:prstGeom>
                    <a:noFill/>
                    <a:ln>
                      <a:solidFill>
                        <a:schemeClr val="tx1"/>
                      </a:solidFill>
                    </a:ln>
                    <a:effectLst>
                      <a:outerShdw blurRad="50800" dist="38100" dir="2700000" algn="t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836F4D">
        <w:rPr>
          <w:noProof/>
        </w:rPr>
        <w:drawing>
          <wp:anchor distT="0" distB="0" distL="114300" distR="114300" simplePos="0" relativeHeight="251694080" behindDoc="0" locked="0" layoutInCell="1" allowOverlap="1" wp14:anchorId="420889B1" wp14:editId="34C214DF">
            <wp:simplePos x="0" y="0"/>
            <wp:positionH relativeFrom="column">
              <wp:posOffset>9068435</wp:posOffset>
            </wp:positionH>
            <wp:positionV relativeFrom="paragraph">
              <wp:posOffset>305907</wp:posOffset>
            </wp:positionV>
            <wp:extent cx="1037416" cy="648000"/>
            <wp:effectExtent l="0" t="0" r="0" b="0"/>
            <wp:wrapNone/>
            <wp:docPr id="2103372803" name="Picture 2103372803" descr="7+ Free Golden Ratio &amp; Fibonacci Vectors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 Free Golden Ratio &amp; Fibonacci Vectors - Pixabay"/>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037416" cy="648000"/>
                    </a:xfrm>
                    <a:prstGeom prst="rect">
                      <a:avLst/>
                    </a:prstGeom>
                    <a:noFill/>
                    <a:ln>
                      <a:noFill/>
                    </a:ln>
                  </pic:spPr>
                </pic:pic>
              </a:graphicData>
            </a:graphic>
            <wp14:sizeRelH relativeFrom="page">
              <wp14:pctWidth>0</wp14:pctWidth>
            </wp14:sizeRelH>
            <wp14:sizeRelV relativeFrom="page">
              <wp14:pctHeight>0</wp14:pctHeight>
            </wp14:sizeRelV>
          </wp:anchor>
        </w:drawing>
      </w:r>
      <w:r w:rsidR="005E2738">
        <w:rPr>
          <w:noProof/>
        </w:rPr>
        <w:drawing>
          <wp:anchor distT="0" distB="0" distL="114300" distR="114300" simplePos="0" relativeHeight="251693056" behindDoc="0" locked="0" layoutInCell="1" allowOverlap="1" wp14:anchorId="211EDECE" wp14:editId="65B890DB">
            <wp:simplePos x="0" y="0"/>
            <wp:positionH relativeFrom="column">
              <wp:posOffset>9271000</wp:posOffset>
            </wp:positionH>
            <wp:positionV relativeFrom="paragraph">
              <wp:posOffset>1662956</wp:posOffset>
            </wp:positionV>
            <wp:extent cx="874706" cy="972000"/>
            <wp:effectExtent l="0" t="0" r="0" b="0"/>
            <wp:wrapNone/>
            <wp:docPr id="1364384572" name="Picture 1" descr="Variables in Scratch Programming - GeeksforGe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iables in Scratch Programming - GeeksforGeeks"/>
                    <pic:cNvPicPr>
                      <a:picLocks noChangeAspect="1" noChangeArrowheads="1"/>
                    </pic:cNvPicPr>
                  </pic:nvPicPr>
                  <pic:blipFill rotWithShape="1">
                    <a:blip r:embed="rId31" cstate="print">
                      <a:extLst>
                        <a:ext uri="{BEBA8EAE-BF5A-486C-A8C5-ECC9F3942E4B}">
                          <a14:imgProps xmlns:a14="http://schemas.microsoft.com/office/drawing/2010/main">
                            <a14:imgLayer r:embed="rId32">
                              <a14:imgEffect>
                                <a14:backgroundRemoval t="5587" b="91248" l="15392" r="56473">
                                  <a14:foregroundMark x1="19572" y1="6331" x2="19572" y2="6331"/>
                                  <a14:foregroundMark x1="45770" y1="24953" x2="48318" y2="28864"/>
                                  <a14:foregroundMark x1="26606" y1="37616" x2="29664" y2="42272"/>
                                  <a14:foregroundMark x1="25994" y1="61453" x2="28746" y2="65363"/>
                                  <a14:foregroundMark x1="56473" y1="71508" x2="56473" y2="71508"/>
                                  <a14:foregroundMark x1="51070" y1="73557" x2="53619" y2="75978"/>
                                  <a14:foregroundMark x1="20795" y1="91248" x2="20795" y2="91248"/>
                                  <a14:foregroundMark x1="19470" y1="52328" x2="31804" y2="51024"/>
                                  <a14:foregroundMark x1="31804" y1="51024" x2="32518" y2="51397"/>
                                  <a14:foregroundMark x1="30683" y1="53818" x2="30683" y2="53818"/>
                                  <a14:foregroundMark x1="25382" y1="66480" x2="25382" y2="66480"/>
                                  <a14:foregroundMark x1="26198" y1="65363" x2="29052" y2="62570"/>
                                  <a14:foregroundMark x1="51070" y1="78771" x2="53007" y2="74115"/>
                                  <a14:foregroundMark x1="45056" y1="28678" x2="48012" y2="23277"/>
                                  <a14:foregroundMark x1="25790" y1="41713" x2="28033" y2="39292"/>
                                  <a14:foregroundMark x1="21407" y1="5587" x2="21407" y2="5587"/>
                                </a14:backgroundRemoval>
                              </a14:imgEffect>
                            </a14:imgLayer>
                          </a14:imgProps>
                        </a:ext>
                        <a:ext uri="{28A0092B-C50C-407E-A947-70E740481C1C}">
                          <a14:useLocalDpi xmlns:a14="http://schemas.microsoft.com/office/drawing/2010/main" val="0"/>
                        </a:ext>
                      </a:extLst>
                    </a:blip>
                    <a:srcRect l="10833" r="39844"/>
                    <a:stretch/>
                  </pic:blipFill>
                  <pic:spPr bwMode="auto">
                    <a:xfrm>
                      <a:off x="0" y="0"/>
                      <a:ext cx="874706" cy="972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A4229" w:rsidRPr="008A4229">
        <w:rPr>
          <w:noProof/>
          <w:lang w:eastAsia="en-GB"/>
        </w:rPr>
        <w:drawing>
          <wp:anchor distT="0" distB="0" distL="114300" distR="114300" simplePos="0" relativeHeight="251692032" behindDoc="0" locked="0" layoutInCell="1" allowOverlap="1" wp14:anchorId="748B0E54" wp14:editId="7956CF15">
            <wp:simplePos x="0" y="0"/>
            <wp:positionH relativeFrom="column">
              <wp:posOffset>2810158</wp:posOffset>
            </wp:positionH>
            <wp:positionV relativeFrom="paragraph">
              <wp:posOffset>-22225</wp:posOffset>
            </wp:positionV>
            <wp:extent cx="1756372" cy="897664"/>
            <wp:effectExtent l="0" t="0" r="0" b="0"/>
            <wp:wrapNone/>
            <wp:docPr id="1269505757" name="Picture 1" descr="A cartoon of a person evolu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505757" name="Picture 1" descr="A cartoon of a person evolution&#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756372" cy="897664"/>
                    </a:xfrm>
                    <a:prstGeom prst="rect">
                      <a:avLst/>
                    </a:prstGeom>
                  </pic:spPr>
                </pic:pic>
              </a:graphicData>
            </a:graphic>
            <wp14:sizeRelH relativeFrom="page">
              <wp14:pctWidth>0</wp14:pctWidth>
            </wp14:sizeRelH>
            <wp14:sizeRelV relativeFrom="page">
              <wp14:pctHeight>0</wp14:pctHeight>
            </wp14:sizeRelV>
          </wp:anchor>
        </w:drawing>
      </w:r>
      <w:r w:rsidR="009E5715">
        <w:rPr>
          <w:noProof/>
        </w:rPr>
        <w:drawing>
          <wp:anchor distT="0" distB="0" distL="114300" distR="114300" simplePos="0" relativeHeight="251689984" behindDoc="0" locked="0" layoutInCell="1" allowOverlap="1" wp14:anchorId="499A53DF" wp14:editId="1C8ABE0E">
            <wp:simplePos x="0" y="0"/>
            <wp:positionH relativeFrom="column">
              <wp:posOffset>7105015</wp:posOffset>
            </wp:positionH>
            <wp:positionV relativeFrom="paragraph">
              <wp:posOffset>6247928</wp:posOffset>
            </wp:positionV>
            <wp:extent cx="742315" cy="719455"/>
            <wp:effectExtent l="0" t="0" r="635" b="4445"/>
            <wp:wrapNone/>
            <wp:docPr id="1537918087" name="Picture 4" descr="Bismillah Calligraphy Vector Design Images, Bismillah Calligraphy 3 Bw,  Bismillah, Calligraphy, Bismillahcalligraphy PNG Image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ismillah Calligraphy Vector Design Images, Bismillah Calligraphy 3 Bw,  Bismillah, Calligraphy, Bismillahcalligraphy PNG Image For Free Download"/>
                    <pic:cNvPicPr>
                      <a:picLocks noChangeAspect="1" noChangeArrowheads="1"/>
                    </pic:cNvPicPr>
                  </pic:nvPicPr>
                  <pic:blipFill rotWithShape="1">
                    <a:blip r:embed="rId34" cstate="print">
                      <a:extLst>
                        <a:ext uri="{BEBA8EAE-BF5A-486C-A8C5-ECC9F3942E4B}">
                          <a14:imgProps xmlns:a14="http://schemas.microsoft.com/office/drawing/2010/main">
                            <a14:imgLayer r:embed="rId35">
                              <a14:imgEffect>
                                <a14:backgroundRemoval t="19375" b="82188" l="17344" r="82500">
                                  <a14:foregroundMark x1="22656" y1="31719" x2="22656" y2="31719"/>
                                  <a14:foregroundMark x1="41250" y1="19375" x2="41250" y2="19375"/>
                                  <a14:foregroundMark x1="82500" y1="45625" x2="82500" y2="45625"/>
                                  <a14:foregroundMark x1="76563" y1="47031" x2="76563" y2="47031"/>
                                  <a14:foregroundMark x1="43750" y1="47188" x2="43750" y2="47188"/>
                                  <a14:foregroundMark x1="44219" y1="51875" x2="44219" y2="51875"/>
                                  <a14:foregroundMark x1="19688" y1="48125" x2="19688" y2="48125"/>
                                  <a14:foregroundMark x1="17344" y1="55937" x2="17344" y2="55937"/>
                                  <a14:foregroundMark x1="31719" y1="60313" x2="31719" y2="60313"/>
                                  <a14:foregroundMark x1="75781" y1="72969" x2="75781" y2="72969"/>
                                  <a14:foregroundMark x1="55313" y1="80469" x2="55313" y2="80469"/>
                                  <a14:foregroundMark x1="47188" y1="81719" x2="47188" y2="81719"/>
                                  <a14:foregroundMark x1="59375" y1="82188" x2="59375" y2="82188"/>
                                </a14:backgroundRemoval>
                              </a14:imgEffect>
                            </a14:imgLayer>
                          </a14:imgProps>
                        </a:ext>
                        <a:ext uri="{28A0092B-C50C-407E-A947-70E740481C1C}">
                          <a14:useLocalDpi xmlns:a14="http://schemas.microsoft.com/office/drawing/2010/main" val="0"/>
                        </a:ext>
                      </a:extLst>
                    </a:blip>
                    <a:srcRect l="13738" t="15067" r="14026" b="14913"/>
                    <a:stretch/>
                  </pic:blipFill>
                  <pic:spPr bwMode="auto">
                    <a:xfrm>
                      <a:off x="0" y="0"/>
                      <a:ext cx="742315" cy="719455"/>
                    </a:xfrm>
                    <a:prstGeom prst="ellipse">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2739F">
        <w:rPr>
          <w:noProof/>
          <w:lang w:eastAsia="en-GB"/>
        </w:rPr>
        <mc:AlternateContent>
          <mc:Choice Requires="wps">
            <w:drawing>
              <wp:anchor distT="0" distB="0" distL="114300" distR="114300" simplePos="0" relativeHeight="251664384" behindDoc="0" locked="0" layoutInCell="1" allowOverlap="1" wp14:anchorId="5762DCBA" wp14:editId="6AC4C3D5">
                <wp:simplePos x="0" y="0"/>
                <wp:positionH relativeFrom="page">
                  <wp:posOffset>228600</wp:posOffset>
                </wp:positionH>
                <wp:positionV relativeFrom="paragraph">
                  <wp:posOffset>0</wp:posOffset>
                </wp:positionV>
                <wp:extent cx="2448000" cy="2448000"/>
                <wp:effectExtent l="76200" t="76200" r="142875" b="142875"/>
                <wp:wrapNone/>
                <wp:docPr id="4" name="Oval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48000" cy="2448000"/>
                        </a:xfrm>
                        <a:prstGeom prst="ellipse">
                          <a:avLst/>
                        </a:prstGeom>
                        <a:ln>
                          <a:solidFill>
                            <a:schemeClr val="tx1"/>
                          </a:solidFill>
                        </a:ln>
                        <a:effectLst>
                          <a:outerShdw blurRad="50800" dist="38100" dir="2700000" algn="tl" rotWithShape="0">
                            <a:prstClr val="black">
                              <a:alpha val="40000"/>
                            </a:prstClr>
                          </a:outerShdw>
                        </a:effectLst>
                        <a:scene3d>
                          <a:camera prst="orthographicFront"/>
                          <a:lightRig rig="threePt" dir="t"/>
                        </a:scene3d>
                        <a:sp3d>
                          <a:bevelT/>
                        </a:sp3d>
                      </wps:spPr>
                      <wps:style>
                        <a:lnRef idx="2">
                          <a:schemeClr val="accent1">
                            <a:shade val="50000"/>
                          </a:schemeClr>
                        </a:lnRef>
                        <a:fillRef idx="1">
                          <a:schemeClr val="accent1"/>
                        </a:fillRef>
                        <a:effectRef idx="0">
                          <a:schemeClr val="accent1"/>
                        </a:effectRef>
                        <a:fontRef idx="minor">
                          <a:schemeClr val="lt1"/>
                        </a:fontRef>
                      </wps:style>
                      <wps:txbx>
                        <w:txbxContent>
                          <w:p w14:paraId="529A11F6" w14:textId="77777777" w:rsidR="00310848" w:rsidRDefault="00310848" w:rsidP="0022739F">
                            <w:pPr>
                              <w:spacing w:after="40" w:line="240" w:lineRule="auto"/>
                              <w:jc w:val="center"/>
                              <w:rPr>
                                <w:b/>
                                <w:sz w:val="24"/>
                                <w:szCs w:val="24"/>
                              </w:rPr>
                            </w:pPr>
                            <w:r w:rsidRPr="00195098">
                              <w:rPr>
                                <w:b/>
                                <w:sz w:val="24"/>
                                <w:szCs w:val="24"/>
                              </w:rPr>
                              <w:t>Safeguarding</w:t>
                            </w:r>
                          </w:p>
                          <w:p w14:paraId="5DD5123B" w14:textId="0AE1818A" w:rsidR="00B47109" w:rsidRDefault="00B47109" w:rsidP="00B47109">
                            <w:pPr>
                              <w:spacing w:after="40" w:line="240" w:lineRule="auto"/>
                              <w:jc w:val="center"/>
                              <w:rPr>
                                <w:bCs/>
                                <w:sz w:val="16"/>
                                <w:szCs w:val="16"/>
                              </w:rPr>
                            </w:pPr>
                            <w:r>
                              <w:rPr>
                                <w:bCs/>
                                <w:sz w:val="16"/>
                                <w:szCs w:val="16"/>
                              </w:rPr>
                              <w:t xml:space="preserve">As part of our safeguarding curriculum, we will be looking at ways to stay safe </w:t>
                            </w:r>
                            <w:r w:rsidR="0052192A">
                              <w:rPr>
                                <w:bCs/>
                                <w:sz w:val="16"/>
                                <w:szCs w:val="16"/>
                              </w:rPr>
                              <w:t>online</w:t>
                            </w:r>
                            <w:r>
                              <w:rPr>
                                <w:bCs/>
                                <w:sz w:val="16"/>
                                <w:szCs w:val="16"/>
                              </w:rPr>
                              <w:t xml:space="preserve"> and how to ask for help if we think we need it. </w:t>
                            </w:r>
                            <w:r w:rsidR="0070456A">
                              <w:rPr>
                                <w:bCs/>
                                <w:sz w:val="16"/>
                                <w:szCs w:val="16"/>
                              </w:rPr>
                              <w:t xml:space="preserve"> We </w:t>
                            </w:r>
                            <w:r w:rsidR="00481D94">
                              <w:rPr>
                                <w:bCs/>
                                <w:sz w:val="16"/>
                                <w:szCs w:val="16"/>
                              </w:rPr>
                              <w:t xml:space="preserve">will consider how </w:t>
                            </w:r>
                            <w:r w:rsidR="0070456A" w:rsidRPr="0070456A">
                              <w:rPr>
                                <w:bCs/>
                                <w:sz w:val="16"/>
                                <w:szCs w:val="16"/>
                              </w:rPr>
                              <w:t>a digital personality is developed by online activity and how to use anonymity and privacy settings to prevent people from accessing information.</w:t>
                            </w:r>
                          </w:p>
                          <w:p w14:paraId="502D1E47" w14:textId="42D7C65B" w:rsidR="00B47109" w:rsidRPr="00B47109" w:rsidRDefault="00B47109" w:rsidP="00B47109">
                            <w:pPr>
                              <w:spacing w:after="40" w:line="240" w:lineRule="auto"/>
                              <w:jc w:val="center"/>
                              <w:rPr>
                                <w:bCs/>
                                <w:sz w:val="16"/>
                                <w:szCs w:val="16"/>
                              </w:rPr>
                            </w:pPr>
                            <w:r>
                              <w:rPr>
                                <w:bCs/>
                                <w:sz w:val="16"/>
                                <w:szCs w:val="16"/>
                              </w:rPr>
                              <w:t xml:space="preserve">We will be learning how to keep our bodies and minds safe in our </w:t>
                            </w:r>
                            <w:r w:rsidR="00481D94">
                              <w:rPr>
                                <w:bCs/>
                                <w:sz w:val="16"/>
                                <w:szCs w:val="16"/>
                              </w:rPr>
                              <w:t>day-to-day</w:t>
                            </w:r>
                            <w:r>
                              <w:rPr>
                                <w:bCs/>
                                <w:sz w:val="16"/>
                                <w:szCs w:val="16"/>
                              </w:rPr>
                              <w:t xml:space="preserve"> life and understand that when things are not going well, this is often temporary. </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762DCBA" id="Oval 11" o:spid="_x0000_s1027" style="position:absolute;margin-left:18pt;margin-top:0;width:192.75pt;height:192.7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" fillcolor="#5b9bd5 [3204]" strokecolor="black [3213]" strokeweight="1pt">
                <v:stroke joinstyle="miter"/>
                <v:shadow on="t" color="black" opacity="26214f" origin="-.5,-.5" offset=".74836mm,.74836mm"/>
                <v:path arrowok="t"/>
                <v:textbox inset="0,0,0,0">
                  <w:txbxContent>
                    <w:p w14:paraId="529A11F6" w14:textId="77777777" w:rsidR="00310848" w:rsidRDefault="00310848" w:rsidP="0022739F">
                      <w:pPr>
                        <w:spacing w:after="40" w:line="240" w:lineRule="auto"/>
                        <w:jc w:val="center"/>
                        <w:rPr>
                          <w:b/>
                          <w:sz w:val="24"/>
                          <w:szCs w:val="24"/>
                        </w:rPr>
                      </w:pPr>
                      <w:r w:rsidRPr="00195098">
                        <w:rPr>
                          <w:b/>
                          <w:sz w:val="24"/>
                          <w:szCs w:val="24"/>
                        </w:rPr>
                        <w:t>Safeguarding</w:t>
                      </w:r>
                    </w:p>
                    <w:p w14:paraId="5DD5123B" w14:textId="0AE1818A" w:rsidR="00B47109" w:rsidRDefault="00B47109" w:rsidP="00B47109">
                      <w:pPr>
                        <w:spacing w:after="40" w:line="240" w:lineRule="auto"/>
                        <w:jc w:val="center"/>
                        <w:rPr>
                          <w:bCs/>
                          <w:sz w:val="16"/>
                          <w:szCs w:val="16"/>
                        </w:rPr>
                      </w:pPr>
                      <w:r>
                        <w:rPr>
                          <w:bCs/>
                          <w:sz w:val="16"/>
                          <w:szCs w:val="16"/>
                        </w:rPr>
                        <w:t xml:space="preserve">As part of our safeguarding curriculum, we will be looking at ways to stay safe </w:t>
                      </w:r>
                      <w:r w:rsidR="0052192A">
                        <w:rPr>
                          <w:bCs/>
                          <w:sz w:val="16"/>
                          <w:szCs w:val="16"/>
                        </w:rPr>
                        <w:t>online</w:t>
                      </w:r>
                      <w:r>
                        <w:rPr>
                          <w:bCs/>
                          <w:sz w:val="16"/>
                          <w:szCs w:val="16"/>
                        </w:rPr>
                        <w:t xml:space="preserve"> and how to ask for help if we think we need it. </w:t>
                      </w:r>
                      <w:r w:rsidR="0070456A">
                        <w:rPr>
                          <w:bCs/>
                          <w:sz w:val="16"/>
                          <w:szCs w:val="16"/>
                        </w:rPr>
                        <w:t xml:space="preserve"> We </w:t>
                      </w:r>
                      <w:r w:rsidR="00481D94">
                        <w:rPr>
                          <w:bCs/>
                          <w:sz w:val="16"/>
                          <w:szCs w:val="16"/>
                        </w:rPr>
                        <w:t xml:space="preserve">will consider how </w:t>
                      </w:r>
                      <w:r w:rsidR="0070456A" w:rsidRPr="0070456A">
                        <w:rPr>
                          <w:bCs/>
                          <w:sz w:val="16"/>
                          <w:szCs w:val="16"/>
                        </w:rPr>
                        <w:t>a digital personality is developed by online activity and how to use anonymity and privacy settings to prevent people from accessing information.</w:t>
                      </w:r>
                    </w:p>
                    <w:p w14:paraId="502D1E47" w14:textId="42D7C65B" w:rsidR="00B47109" w:rsidRPr="00B47109" w:rsidRDefault="00B47109" w:rsidP="00B47109">
                      <w:pPr>
                        <w:spacing w:after="40" w:line="240" w:lineRule="auto"/>
                        <w:jc w:val="center"/>
                        <w:rPr>
                          <w:bCs/>
                          <w:sz w:val="16"/>
                          <w:szCs w:val="16"/>
                        </w:rPr>
                      </w:pPr>
                      <w:r>
                        <w:rPr>
                          <w:bCs/>
                          <w:sz w:val="16"/>
                          <w:szCs w:val="16"/>
                        </w:rPr>
                        <w:t xml:space="preserve">We will be learning how to keep our bodies and minds safe in our </w:t>
                      </w:r>
                      <w:r w:rsidR="00481D94">
                        <w:rPr>
                          <w:bCs/>
                          <w:sz w:val="16"/>
                          <w:szCs w:val="16"/>
                        </w:rPr>
                        <w:t>day-to-day</w:t>
                      </w:r>
                      <w:r>
                        <w:rPr>
                          <w:bCs/>
                          <w:sz w:val="16"/>
                          <w:szCs w:val="16"/>
                        </w:rPr>
                        <w:t xml:space="preserve"> life and understand that when things are not going well, this is often temporary. </w:t>
                      </w:r>
                    </w:p>
                  </w:txbxContent>
                </v:textbox>
                <w10:wrap anchorx="page"/>
              </v:oval>
            </w:pict>
          </mc:Fallback>
        </mc:AlternateContent>
      </w:r>
      <w:r w:rsidR="00D158D6">
        <w:rPr>
          <w:noProof/>
          <w:lang w:eastAsia="en-GB"/>
        </w:rPr>
        <w:t xml:space="preserve"> </w:t>
      </w:r>
      <w:r w:rsidR="0089556C">
        <w:rPr>
          <w:noProof/>
          <w:lang w:eastAsia="en-GB"/>
        </w:rPr>
        <w:tab/>
      </w:r>
    </w:p>
    <w:p w14:paraId="5D64FD97" w14:textId="2C894FB9" w:rsidR="00874C9D" w:rsidRDefault="00874C9D" w:rsidP="00015451">
      <w:pPr>
        <w:spacing w:after="0"/>
        <w:rPr>
          <w:sz w:val="20"/>
          <w:szCs w:val="24"/>
        </w:rPr>
      </w:pPr>
    </w:p>
    <w:p w14:paraId="79BADF04" w14:textId="77777777" w:rsidR="009130CD" w:rsidRDefault="009130CD" w:rsidP="00015451">
      <w:pPr>
        <w:spacing w:after="0"/>
        <w:rPr>
          <w:sz w:val="20"/>
          <w:szCs w:val="24"/>
        </w:rPr>
      </w:pPr>
    </w:p>
    <w:tbl>
      <w:tblPr>
        <w:tblStyle w:val="TableGrid"/>
        <w:tblW w:w="15614" w:type="dxa"/>
        <w:jc w:val="center"/>
        <w:tblLayout w:type="fixed"/>
        <w:tblLook w:val="04A0" w:firstRow="1" w:lastRow="0" w:firstColumn="1" w:lastColumn="0" w:noHBand="0" w:noVBand="1"/>
      </w:tblPr>
      <w:tblGrid>
        <w:gridCol w:w="7807"/>
        <w:gridCol w:w="7807"/>
      </w:tblGrid>
      <w:tr w:rsidR="009130CD" w:rsidRPr="00E40DBC" w14:paraId="3C577019" w14:textId="77777777" w:rsidTr="0000124D">
        <w:trPr>
          <w:trHeight w:val="397"/>
          <w:jc w:val="center"/>
        </w:trPr>
        <w:tc>
          <w:tcPr>
            <w:tcW w:w="15614" w:type="dxa"/>
            <w:gridSpan w:val="2"/>
            <w:shd w:val="clear" w:color="auto" w:fill="FBE4D5" w:themeFill="accent2" w:themeFillTint="33"/>
            <w:vAlign w:val="center"/>
          </w:tcPr>
          <w:p w14:paraId="52204DD9" w14:textId="77777777" w:rsidR="009130CD" w:rsidRPr="00E40DBC" w:rsidRDefault="009130CD" w:rsidP="0000124D">
            <w:pPr>
              <w:spacing w:line="276" w:lineRule="auto"/>
              <w:jc w:val="center"/>
              <w:rPr>
                <w:rFonts w:cstheme="minorHAnsi"/>
                <w:b/>
                <w:sz w:val="23"/>
                <w:szCs w:val="23"/>
              </w:rPr>
            </w:pPr>
            <w:r w:rsidRPr="00E40DBC">
              <w:rPr>
                <w:rFonts w:cstheme="minorHAnsi"/>
                <w:b/>
                <w:sz w:val="23"/>
                <w:szCs w:val="23"/>
              </w:rPr>
              <w:t>DAILY</w:t>
            </w:r>
          </w:p>
        </w:tc>
      </w:tr>
      <w:tr w:rsidR="009130CD" w:rsidRPr="00E40DBC" w14:paraId="643B63E0" w14:textId="77777777" w:rsidTr="0000124D">
        <w:trPr>
          <w:trHeight w:val="737"/>
          <w:jc w:val="center"/>
        </w:trPr>
        <w:tc>
          <w:tcPr>
            <w:tcW w:w="15614" w:type="dxa"/>
            <w:gridSpan w:val="2"/>
            <w:shd w:val="clear" w:color="auto" w:fill="FBE4D5" w:themeFill="accent2" w:themeFillTint="33"/>
            <w:vAlign w:val="center"/>
          </w:tcPr>
          <w:p w14:paraId="01744900" w14:textId="77777777" w:rsidR="009130CD" w:rsidRPr="00E40DBC" w:rsidRDefault="009130CD" w:rsidP="0000124D">
            <w:pPr>
              <w:spacing w:line="276" w:lineRule="auto"/>
              <w:jc w:val="center"/>
              <w:rPr>
                <w:rFonts w:cstheme="minorHAnsi"/>
                <w:sz w:val="23"/>
                <w:szCs w:val="23"/>
              </w:rPr>
            </w:pPr>
            <w:r w:rsidRPr="00E40DBC">
              <w:rPr>
                <w:rFonts w:cstheme="minorHAnsi"/>
                <w:b/>
                <w:bCs/>
                <w:sz w:val="23"/>
                <w:szCs w:val="23"/>
              </w:rPr>
              <w:t xml:space="preserve">Reading: </w:t>
            </w:r>
            <w:r w:rsidRPr="00E40DBC">
              <w:rPr>
                <w:rFonts w:cstheme="minorHAnsi"/>
                <w:sz w:val="23"/>
                <w:szCs w:val="23"/>
              </w:rPr>
              <w:t>Rocket Reads recorded in your Reading Diary; make sure you get it signed by an adult.</w:t>
            </w:r>
          </w:p>
          <w:p w14:paraId="65213746" w14:textId="77777777" w:rsidR="009130CD" w:rsidRPr="00E40DBC" w:rsidRDefault="009130CD" w:rsidP="0000124D">
            <w:pPr>
              <w:spacing w:line="276" w:lineRule="auto"/>
              <w:jc w:val="center"/>
              <w:rPr>
                <w:rFonts w:cstheme="minorHAnsi"/>
                <w:sz w:val="23"/>
                <w:szCs w:val="23"/>
              </w:rPr>
            </w:pPr>
            <w:r w:rsidRPr="00E40DBC">
              <w:rPr>
                <w:rFonts w:cstheme="minorHAnsi"/>
                <w:b/>
                <w:bCs/>
                <w:sz w:val="23"/>
                <w:szCs w:val="23"/>
              </w:rPr>
              <w:t xml:space="preserve">Maths: </w:t>
            </w:r>
            <w:r w:rsidRPr="00E40DBC">
              <w:rPr>
                <w:rFonts w:cstheme="minorHAnsi"/>
                <w:sz w:val="23"/>
                <w:szCs w:val="23"/>
              </w:rPr>
              <w:t>TTRS – make sure your heatmap is green. If you know your facts to 12 x 12, start learning your 13 – 19 times tables.</w:t>
            </w:r>
          </w:p>
          <w:p w14:paraId="46527410" w14:textId="77777777" w:rsidR="009130CD" w:rsidRPr="00E40DBC" w:rsidRDefault="009130CD" w:rsidP="0000124D">
            <w:pPr>
              <w:spacing w:before="40" w:after="40" w:line="276" w:lineRule="auto"/>
              <w:jc w:val="center"/>
              <w:rPr>
                <w:rFonts w:cstheme="minorHAnsi"/>
                <w:sz w:val="23"/>
                <w:szCs w:val="23"/>
              </w:rPr>
            </w:pPr>
            <w:r w:rsidRPr="00E40DBC">
              <w:rPr>
                <w:rFonts w:cstheme="minorHAnsi"/>
                <w:b/>
                <w:bCs/>
                <w:sz w:val="23"/>
                <w:szCs w:val="23"/>
              </w:rPr>
              <w:t xml:space="preserve">Additional Support: </w:t>
            </w:r>
            <w:r w:rsidRPr="00E40DBC">
              <w:rPr>
                <w:rFonts w:cstheme="minorHAnsi"/>
                <w:sz w:val="23"/>
                <w:szCs w:val="23"/>
              </w:rPr>
              <w:t>You may be given additional handwriting, times tables, or maths work to complete on an ad hoc basis.</w:t>
            </w:r>
          </w:p>
        </w:tc>
      </w:tr>
      <w:tr w:rsidR="009130CD" w:rsidRPr="00E40DBC" w14:paraId="487453AB" w14:textId="77777777" w:rsidTr="0000124D">
        <w:trPr>
          <w:trHeight w:val="397"/>
          <w:jc w:val="center"/>
        </w:trPr>
        <w:tc>
          <w:tcPr>
            <w:tcW w:w="15614" w:type="dxa"/>
            <w:gridSpan w:val="2"/>
            <w:shd w:val="clear" w:color="auto" w:fill="DEEAF6" w:themeFill="accent1" w:themeFillTint="33"/>
            <w:vAlign w:val="center"/>
          </w:tcPr>
          <w:p w14:paraId="55736EF3" w14:textId="77777777" w:rsidR="009130CD" w:rsidRPr="00E40DBC" w:rsidRDefault="009130CD" w:rsidP="0000124D">
            <w:pPr>
              <w:spacing w:line="276" w:lineRule="auto"/>
              <w:jc w:val="center"/>
              <w:rPr>
                <w:rFonts w:cstheme="minorHAnsi"/>
                <w:bCs/>
                <w:sz w:val="23"/>
                <w:szCs w:val="23"/>
              </w:rPr>
            </w:pPr>
            <w:r w:rsidRPr="00E40DBC">
              <w:rPr>
                <w:rFonts w:cstheme="minorHAnsi"/>
                <w:b/>
                <w:sz w:val="23"/>
                <w:szCs w:val="23"/>
              </w:rPr>
              <w:t xml:space="preserve">WEEKLY: </w:t>
            </w:r>
            <w:r w:rsidRPr="00E40DBC">
              <w:rPr>
                <w:rFonts w:cstheme="minorHAnsi"/>
                <w:bCs/>
                <w:sz w:val="23"/>
                <w:szCs w:val="23"/>
              </w:rPr>
              <w:t>Set on Fridays to be handed in the following Wednesday</w:t>
            </w:r>
          </w:p>
        </w:tc>
      </w:tr>
      <w:tr w:rsidR="009130CD" w:rsidRPr="00E40DBC" w14:paraId="0B4B3044" w14:textId="77777777" w:rsidTr="0000124D">
        <w:trPr>
          <w:trHeight w:val="1871"/>
          <w:jc w:val="center"/>
        </w:trPr>
        <w:tc>
          <w:tcPr>
            <w:tcW w:w="7807" w:type="dxa"/>
            <w:shd w:val="clear" w:color="auto" w:fill="DEEAF6" w:themeFill="accent1" w:themeFillTint="33"/>
            <w:vAlign w:val="center"/>
          </w:tcPr>
          <w:p w14:paraId="31BA9679" w14:textId="77777777" w:rsidR="009130CD" w:rsidRPr="00E40DBC" w:rsidRDefault="009130CD" w:rsidP="0000124D">
            <w:pPr>
              <w:spacing w:line="276" w:lineRule="auto"/>
              <w:jc w:val="center"/>
              <w:rPr>
                <w:rFonts w:cstheme="minorHAnsi"/>
                <w:sz w:val="23"/>
                <w:szCs w:val="23"/>
              </w:rPr>
            </w:pPr>
            <w:r w:rsidRPr="00E40DBC">
              <w:rPr>
                <w:rFonts w:cstheme="minorHAnsi"/>
                <w:noProof/>
                <w:sz w:val="23"/>
                <w:szCs w:val="23"/>
              </w:rPr>
              <w:drawing>
                <wp:inline distT="0" distB="0" distL="0" distR="0" wp14:anchorId="550EAE17" wp14:editId="2F399454">
                  <wp:extent cx="1452184" cy="2052000"/>
                  <wp:effectExtent l="133350" t="114300" r="186690" b="158115"/>
                  <wp:docPr id="1032" name="Picture 8" descr="EGR23 - KS2 English: Grammar, Punctuation and Spelling Study Book (for the 2019 tests)">
                    <a:extLst xmlns:a="http://schemas.openxmlformats.org/drawingml/2006/main">
                      <a:ext uri="{FF2B5EF4-FFF2-40B4-BE49-F238E27FC236}">
                        <a16:creationId xmlns:a16="http://schemas.microsoft.com/office/drawing/2014/main" id="{84BA5A3B-5C62-481C-AE71-FEB346214D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 name="Picture 8" descr="EGR23 - KS2 English: Grammar, Punctuation and Spelling Study Book (for the 2019 tests)">
                            <a:extLst>
                              <a:ext uri="{FF2B5EF4-FFF2-40B4-BE49-F238E27FC236}">
                                <a16:creationId xmlns:a16="http://schemas.microsoft.com/office/drawing/2014/main" id="{84BA5A3B-5C62-481C-AE71-FEB346214D94}"/>
                              </a:ext>
                            </a:extLst>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rot="21300000">
                            <a:off x="0" y="0"/>
                            <a:ext cx="1452184" cy="2052000"/>
                          </a:xfrm>
                          <a:prstGeom prst="rect">
                            <a:avLst/>
                          </a:prstGeom>
                          <a:noFill/>
                          <a:ln>
                            <a:solidFill>
                              <a:schemeClr val="tx1"/>
                            </a:solidFill>
                          </a:ln>
                          <a:effectLst>
                            <a:outerShdw blurRad="50800" dist="38100" dir="2700000" algn="tl" rotWithShape="0">
                              <a:prstClr val="black">
                                <a:alpha val="40000"/>
                              </a:prstClr>
                            </a:outerShdw>
                          </a:effectLst>
                        </pic:spPr>
                      </pic:pic>
                    </a:graphicData>
                  </a:graphic>
                </wp:inline>
              </w:drawing>
            </w:r>
            <w:r w:rsidRPr="00E40DBC">
              <w:rPr>
                <w:rFonts w:cstheme="minorHAnsi"/>
                <w:sz w:val="23"/>
                <w:szCs w:val="23"/>
              </w:rPr>
              <w:tab/>
              <w:t xml:space="preserve">   </w:t>
            </w:r>
            <w:r w:rsidRPr="00E40DBC">
              <w:rPr>
                <w:rFonts w:cstheme="minorHAnsi"/>
                <w:noProof/>
                <w:sz w:val="23"/>
                <w:szCs w:val="23"/>
              </w:rPr>
              <w:drawing>
                <wp:inline distT="0" distB="0" distL="0" distR="0" wp14:anchorId="4EFC2A8A" wp14:editId="3AF8C9AC">
                  <wp:extent cx="1452184" cy="2052000"/>
                  <wp:effectExtent l="133350" t="114300" r="186690" b="158115"/>
                  <wp:docPr id="1034" name="Picture 10" descr="MHR26 - KS2 Maths Study Book">
                    <a:extLst xmlns:a="http://schemas.openxmlformats.org/drawingml/2006/main">
                      <a:ext uri="{FF2B5EF4-FFF2-40B4-BE49-F238E27FC236}">
                        <a16:creationId xmlns:a16="http://schemas.microsoft.com/office/drawing/2014/main" id="{780EB10D-1DD2-49D0-BFBA-E6E295F50CD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 name="Picture 10" descr="MHR26 - KS2 Maths Study Book">
                            <a:extLst>
                              <a:ext uri="{FF2B5EF4-FFF2-40B4-BE49-F238E27FC236}">
                                <a16:creationId xmlns:a16="http://schemas.microsoft.com/office/drawing/2014/main" id="{780EB10D-1DD2-49D0-BFBA-E6E295F50CDF}"/>
                              </a:ext>
                            </a:extLst>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rot="300000">
                            <a:off x="0" y="0"/>
                            <a:ext cx="1452184" cy="2052000"/>
                          </a:xfrm>
                          <a:prstGeom prst="rect">
                            <a:avLst/>
                          </a:prstGeom>
                          <a:noFill/>
                          <a:ln>
                            <a:solidFill>
                              <a:schemeClr val="tx1"/>
                            </a:solidFill>
                          </a:ln>
                          <a:effectLst>
                            <a:outerShdw blurRad="50800" dist="38100" dir="2700000" algn="tl" rotWithShape="0">
                              <a:prstClr val="black">
                                <a:alpha val="40000"/>
                              </a:prstClr>
                            </a:outerShdw>
                          </a:effectLst>
                        </pic:spPr>
                      </pic:pic>
                    </a:graphicData>
                  </a:graphic>
                </wp:inline>
              </w:drawing>
            </w:r>
          </w:p>
        </w:tc>
        <w:tc>
          <w:tcPr>
            <w:tcW w:w="7807" w:type="dxa"/>
            <w:shd w:val="clear" w:color="auto" w:fill="DEEAF6" w:themeFill="accent1" w:themeFillTint="33"/>
          </w:tcPr>
          <w:p w14:paraId="5E2B6125" w14:textId="77777777" w:rsidR="009130CD" w:rsidRPr="00E40DBC" w:rsidRDefault="009130CD" w:rsidP="0000124D">
            <w:pPr>
              <w:spacing w:line="276" w:lineRule="auto"/>
              <w:jc w:val="center"/>
              <w:rPr>
                <w:rFonts w:cstheme="minorHAnsi"/>
                <w:b/>
                <w:bCs/>
                <w:sz w:val="23"/>
                <w:szCs w:val="23"/>
              </w:rPr>
            </w:pPr>
            <w:r w:rsidRPr="00E40DBC">
              <w:rPr>
                <w:rFonts w:cstheme="minorHAnsi"/>
                <w:sz w:val="23"/>
                <w:szCs w:val="23"/>
              </w:rPr>
              <w:t xml:space="preserve">       </w:t>
            </w:r>
            <w:r w:rsidRPr="00E40DBC">
              <w:rPr>
                <w:rFonts w:cstheme="minorHAnsi"/>
                <w:b/>
                <w:bCs/>
                <w:sz w:val="23"/>
                <w:szCs w:val="23"/>
              </w:rPr>
              <w:t>Year 6 Homelearning Booklet</w:t>
            </w:r>
          </w:p>
          <w:p w14:paraId="413AA354" w14:textId="77777777" w:rsidR="009130CD" w:rsidRPr="00E40DBC" w:rsidRDefault="009130CD" w:rsidP="009130CD">
            <w:pPr>
              <w:pStyle w:val="ListParagraph"/>
              <w:numPr>
                <w:ilvl w:val="0"/>
                <w:numId w:val="12"/>
              </w:numPr>
              <w:spacing w:line="276" w:lineRule="auto"/>
              <w:ind w:left="303" w:hanging="283"/>
              <w:rPr>
                <w:rFonts w:cstheme="minorHAnsi"/>
                <w:sz w:val="23"/>
                <w:szCs w:val="23"/>
              </w:rPr>
            </w:pPr>
            <w:r w:rsidRPr="00E40DBC">
              <w:rPr>
                <w:rFonts w:cstheme="minorHAnsi"/>
                <w:sz w:val="23"/>
                <w:szCs w:val="23"/>
              </w:rPr>
              <w:t>Complete the task in your homelearning booklet (given out on Friday)</w:t>
            </w:r>
          </w:p>
          <w:p w14:paraId="0198B406" w14:textId="77777777" w:rsidR="009130CD" w:rsidRPr="00E40DBC" w:rsidRDefault="009130CD" w:rsidP="009130CD">
            <w:pPr>
              <w:pStyle w:val="ListParagraph"/>
              <w:numPr>
                <w:ilvl w:val="0"/>
                <w:numId w:val="12"/>
              </w:numPr>
              <w:spacing w:line="276" w:lineRule="auto"/>
              <w:ind w:left="303" w:hanging="283"/>
              <w:rPr>
                <w:rFonts w:cstheme="minorHAnsi"/>
                <w:sz w:val="23"/>
                <w:szCs w:val="23"/>
              </w:rPr>
            </w:pPr>
            <w:r w:rsidRPr="00E40DBC">
              <w:rPr>
                <w:rFonts w:cstheme="minorHAnsi"/>
                <w:sz w:val="23"/>
                <w:szCs w:val="23"/>
              </w:rPr>
              <w:t>This will consist of:</w:t>
            </w:r>
          </w:p>
          <w:p w14:paraId="5A3EE9E0" w14:textId="77777777" w:rsidR="009130CD" w:rsidRPr="00E40DBC" w:rsidRDefault="009130CD" w:rsidP="009130CD">
            <w:pPr>
              <w:pStyle w:val="ListParagraph"/>
              <w:numPr>
                <w:ilvl w:val="1"/>
                <w:numId w:val="12"/>
              </w:numPr>
              <w:spacing w:line="276" w:lineRule="auto"/>
              <w:rPr>
                <w:rFonts w:cstheme="minorHAnsi"/>
                <w:sz w:val="23"/>
                <w:szCs w:val="23"/>
              </w:rPr>
            </w:pPr>
            <w:r w:rsidRPr="00E40DBC">
              <w:rPr>
                <w:rFonts w:cstheme="minorHAnsi"/>
                <w:sz w:val="23"/>
                <w:szCs w:val="23"/>
              </w:rPr>
              <w:t>Spelling – every week</w:t>
            </w:r>
          </w:p>
          <w:p w14:paraId="3A9F09D9" w14:textId="77777777" w:rsidR="009130CD" w:rsidRPr="00E40DBC" w:rsidRDefault="009130CD" w:rsidP="009130CD">
            <w:pPr>
              <w:pStyle w:val="ListParagraph"/>
              <w:numPr>
                <w:ilvl w:val="1"/>
                <w:numId w:val="12"/>
              </w:numPr>
              <w:spacing w:line="276" w:lineRule="auto"/>
              <w:rPr>
                <w:rFonts w:cstheme="minorHAnsi"/>
                <w:sz w:val="23"/>
                <w:szCs w:val="23"/>
              </w:rPr>
            </w:pPr>
            <w:r w:rsidRPr="00E40DBC">
              <w:rPr>
                <w:rFonts w:cstheme="minorHAnsi"/>
                <w:sz w:val="23"/>
                <w:szCs w:val="23"/>
              </w:rPr>
              <w:t xml:space="preserve">Reading </w:t>
            </w:r>
            <w:r w:rsidRPr="00E40DBC">
              <w:rPr>
                <w:rFonts w:cstheme="minorHAnsi"/>
                <w:b/>
                <w:bCs/>
                <w:sz w:val="23"/>
                <w:szCs w:val="23"/>
              </w:rPr>
              <w:t>or</w:t>
            </w:r>
            <w:r w:rsidRPr="00E40DBC">
              <w:rPr>
                <w:rFonts w:cstheme="minorHAnsi"/>
                <w:sz w:val="23"/>
                <w:szCs w:val="23"/>
              </w:rPr>
              <w:t xml:space="preserve"> Grammar </w:t>
            </w:r>
            <w:r w:rsidRPr="00E40DBC">
              <w:rPr>
                <w:rFonts w:cstheme="minorHAnsi"/>
                <w:b/>
                <w:bCs/>
                <w:sz w:val="23"/>
                <w:szCs w:val="23"/>
              </w:rPr>
              <w:t>or</w:t>
            </w:r>
            <w:r w:rsidRPr="00E40DBC">
              <w:rPr>
                <w:rFonts w:cstheme="minorHAnsi"/>
                <w:sz w:val="23"/>
                <w:szCs w:val="23"/>
              </w:rPr>
              <w:t xml:space="preserve"> Maths</w:t>
            </w:r>
          </w:p>
          <w:p w14:paraId="0249961D" w14:textId="77777777" w:rsidR="009130CD" w:rsidRPr="00E40DBC" w:rsidRDefault="009130CD" w:rsidP="009130CD">
            <w:pPr>
              <w:pStyle w:val="ListParagraph"/>
              <w:numPr>
                <w:ilvl w:val="0"/>
                <w:numId w:val="12"/>
              </w:numPr>
              <w:spacing w:line="276" w:lineRule="auto"/>
              <w:ind w:left="303" w:hanging="283"/>
              <w:rPr>
                <w:rFonts w:cstheme="minorHAnsi"/>
                <w:sz w:val="23"/>
                <w:szCs w:val="23"/>
              </w:rPr>
            </w:pPr>
            <w:r w:rsidRPr="00E40DBC">
              <w:rPr>
                <w:rFonts w:cstheme="minorHAnsi"/>
                <w:sz w:val="23"/>
                <w:szCs w:val="23"/>
              </w:rPr>
              <w:t>These should not be completed as ‘</w:t>
            </w:r>
            <w:proofErr w:type="gramStart"/>
            <w:r w:rsidRPr="00E40DBC">
              <w:rPr>
                <w:rFonts w:cstheme="minorHAnsi"/>
                <w:sz w:val="23"/>
                <w:szCs w:val="23"/>
              </w:rPr>
              <w:t>tests’</w:t>
            </w:r>
            <w:proofErr w:type="gramEnd"/>
            <w:r w:rsidRPr="00E40DBC">
              <w:rPr>
                <w:rFonts w:cstheme="minorHAnsi"/>
                <w:sz w:val="23"/>
                <w:szCs w:val="23"/>
              </w:rPr>
              <w:t xml:space="preserve"> or a recall exercise. If you get stuck or don't know something, you need to find it out, e.g. using your Study Book or Googling.</w:t>
            </w:r>
          </w:p>
          <w:p w14:paraId="5C108690" w14:textId="77777777" w:rsidR="009130CD" w:rsidRPr="00E40DBC" w:rsidRDefault="009130CD" w:rsidP="009130CD">
            <w:pPr>
              <w:pStyle w:val="ListParagraph"/>
              <w:numPr>
                <w:ilvl w:val="0"/>
                <w:numId w:val="12"/>
              </w:numPr>
              <w:spacing w:line="276" w:lineRule="auto"/>
              <w:ind w:left="303" w:hanging="283"/>
              <w:rPr>
                <w:rFonts w:cstheme="minorHAnsi"/>
                <w:sz w:val="23"/>
                <w:szCs w:val="23"/>
              </w:rPr>
            </w:pPr>
            <w:r w:rsidRPr="00E40DBC">
              <w:rPr>
                <w:rFonts w:cstheme="minorHAnsi"/>
                <w:sz w:val="23"/>
                <w:szCs w:val="23"/>
              </w:rPr>
              <w:t>You could always ask an adult or older sibling to show you how to answer a question.</w:t>
            </w:r>
          </w:p>
          <w:p w14:paraId="01072CB8" w14:textId="77777777" w:rsidR="009130CD" w:rsidRPr="00E40DBC" w:rsidRDefault="009130CD" w:rsidP="0000124D">
            <w:pPr>
              <w:spacing w:line="276" w:lineRule="auto"/>
              <w:rPr>
                <w:rFonts w:cstheme="minorHAnsi"/>
                <w:sz w:val="23"/>
                <w:szCs w:val="23"/>
              </w:rPr>
            </w:pPr>
            <w:r w:rsidRPr="00E40DBC">
              <w:rPr>
                <w:rFonts w:cstheme="minorHAnsi"/>
                <w:sz w:val="23"/>
                <w:szCs w:val="23"/>
              </w:rPr>
              <w:t>Remember, the Year 6 adults are always here to help you, too.</w:t>
            </w:r>
          </w:p>
        </w:tc>
      </w:tr>
      <w:tr w:rsidR="009130CD" w:rsidRPr="00E40DBC" w14:paraId="42ED5272" w14:textId="77777777" w:rsidTr="0000124D">
        <w:trPr>
          <w:trHeight w:val="2005"/>
          <w:jc w:val="center"/>
        </w:trPr>
        <w:tc>
          <w:tcPr>
            <w:tcW w:w="15614" w:type="dxa"/>
            <w:gridSpan w:val="2"/>
            <w:shd w:val="clear" w:color="auto" w:fill="DEEAF6" w:themeFill="accent1" w:themeFillTint="33"/>
            <w:vAlign w:val="center"/>
          </w:tcPr>
          <w:p w14:paraId="5E8754A1" w14:textId="77777777" w:rsidR="009130CD" w:rsidRPr="00E40DBC" w:rsidRDefault="009130CD" w:rsidP="0000124D">
            <w:pPr>
              <w:spacing w:line="276" w:lineRule="auto"/>
              <w:rPr>
                <w:rFonts w:cstheme="minorHAnsi"/>
                <w:sz w:val="23"/>
                <w:szCs w:val="23"/>
              </w:rPr>
            </w:pPr>
            <w:r w:rsidRPr="00E40DBC">
              <w:rPr>
                <w:rFonts w:cstheme="minorHAnsi"/>
                <w:sz w:val="23"/>
                <w:szCs w:val="23"/>
              </w:rPr>
              <w:t xml:space="preserve">Homelearning will be set on Google Classroom. There, you will find all the information you need about the tasks you need to complete and resources to help you with your homelearning. On </w:t>
            </w:r>
            <w:r w:rsidRPr="00E40DBC">
              <w:rPr>
                <w:rFonts w:cstheme="minorHAnsi"/>
                <w:b/>
                <w:bCs/>
                <w:sz w:val="23"/>
                <w:szCs w:val="23"/>
              </w:rPr>
              <w:t>Tuesdays</w:t>
            </w:r>
            <w:r w:rsidRPr="00E40DBC">
              <w:rPr>
                <w:rFonts w:cstheme="minorHAnsi"/>
                <w:sz w:val="23"/>
                <w:szCs w:val="23"/>
              </w:rPr>
              <w:t>, I will post the answers to your homelearning. You must</w:t>
            </w:r>
            <w:r w:rsidRPr="00E40DBC">
              <w:rPr>
                <w:kern w:val="2"/>
                <w:sz w:val="23"/>
                <w:szCs w:val="23"/>
                <w14:ligatures w14:val="standardContextual"/>
              </w:rPr>
              <w:t xml:space="preserve"> </w:t>
            </w:r>
            <w:r w:rsidRPr="00E40DBC">
              <w:rPr>
                <w:rFonts w:cstheme="minorHAnsi"/>
                <w:b/>
                <w:bCs/>
                <w:sz w:val="23"/>
                <w:szCs w:val="23"/>
              </w:rPr>
              <w:t>mark</w:t>
            </w:r>
            <w:r w:rsidRPr="00E40DBC">
              <w:rPr>
                <w:rFonts w:cstheme="minorHAnsi"/>
                <w:sz w:val="23"/>
                <w:szCs w:val="23"/>
              </w:rPr>
              <w:t xml:space="preserve"> your work and return your booklet to school so I can check them on </w:t>
            </w:r>
            <w:r w:rsidRPr="00E40DBC">
              <w:rPr>
                <w:rFonts w:cstheme="minorHAnsi"/>
                <w:b/>
                <w:bCs/>
                <w:sz w:val="23"/>
                <w:szCs w:val="23"/>
              </w:rPr>
              <w:t>Wednesday mornings</w:t>
            </w:r>
            <w:r w:rsidRPr="00E40DBC">
              <w:rPr>
                <w:rFonts w:cstheme="minorHAnsi"/>
                <w:sz w:val="23"/>
                <w:szCs w:val="23"/>
              </w:rPr>
              <w:t xml:space="preserve">. </w:t>
            </w:r>
          </w:p>
          <w:p w14:paraId="08C6851D" w14:textId="77777777" w:rsidR="009130CD" w:rsidRPr="00E40DBC" w:rsidRDefault="009130CD" w:rsidP="0000124D">
            <w:pPr>
              <w:spacing w:line="276" w:lineRule="auto"/>
              <w:rPr>
                <w:rFonts w:cstheme="minorHAnsi"/>
                <w:sz w:val="23"/>
                <w:szCs w:val="23"/>
              </w:rPr>
            </w:pPr>
            <w:r w:rsidRPr="00E40DBC">
              <w:rPr>
                <w:rFonts w:cstheme="minorHAnsi"/>
                <w:sz w:val="23"/>
                <w:szCs w:val="23"/>
              </w:rPr>
              <w:t xml:space="preserve">Your Google Classroom username and password are on a sticker on the back of your Reading Diary. No class code is required. If you are prompted for this, you need to check your internet security settings. Further help can be found on the </w:t>
            </w:r>
            <w:hyperlink r:id="rId38" w:anchor="topic=10298088" w:history="1">
              <w:r w:rsidRPr="00E40DBC">
                <w:rPr>
                  <w:rStyle w:val="Hyperlink"/>
                  <w:rFonts w:cstheme="minorHAnsi"/>
                  <w:sz w:val="23"/>
                  <w:szCs w:val="23"/>
                </w:rPr>
                <w:t>Google Classroom help page</w:t>
              </w:r>
            </w:hyperlink>
            <w:r w:rsidRPr="00E40DBC">
              <w:rPr>
                <w:rFonts w:cstheme="minorHAnsi"/>
                <w:sz w:val="23"/>
                <w:szCs w:val="23"/>
              </w:rPr>
              <w:t xml:space="preserve"> or by Googling your problem. There are many useful videos on </w:t>
            </w:r>
            <w:hyperlink r:id="rId39" w:history="1">
              <w:r w:rsidRPr="00E40DBC">
                <w:rPr>
                  <w:rStyle w:val="Hyperlink"/>
                  <w:rFonts w:cstheme="minorHAnsi"/>
                  <w:sz w:val="23"/>
                  <w:szCs w:val="23"/>
                </w:rPr>
                <w:t>YouTube</w:t>
              </w:r>
            </w:hyperlink>
            <w:r w:rsidRPr="00E40DBC">
              <w:rPr>
                <w:rFonts w:cstheme="minorHAnsi"/>
                <w:sz w:val="23"/>
                <w:szCs w:val="23"/>
              </w:rPr>
              <w:t>.</w:t>
            </w:r>
          </w:p>
        </w:tc>
      </w:tr>
      <w:tr w:rsidR="009130CD" w:rsidRPr="00E40DBC" w14:paraId="575278A5" w14:textId="77777777" w:rsidTr="0000124D">
        <w:trPr>
          <w:trHeight w:val="397"/>
          <w:jc w:val="center"/>
        </w:trPr>
        <w:tc>
          <w:tcPr>
            <w:tcW w:w="15614" w:type="dxa"/>
            <w:gridSpan w:val="2"/>
            <w:shd w:val="clear" w:color="auto" w:fill="FFE599" w:themeFill="accent4" w:themeFillTint="66"/>
            <w:vAlign w:val="center"/>
          </w:tcPr>
          <w:p w14:paraId="2580C000" w14:textId="77777777" w:rsidR="009130CD" w:rsidRPr="00E40DBC" w:rsidRDefault="009130CD" w:rsidP="0000124D">
            <w:pPr>
              <w:spacing w:line="276" w:lineRule="auto"/>
              <w:jc w:val="center"/>
              <w:rPr>
                <w:rFonts w:cstheme="minorHAnsi"/>
                <w:b/>
                <w:bCs/>
                <w:sz w:val="23"/>
                <w:szCs w:val="23"/>
              </w:rPr>
            </w:pPr>
            <w:r w:rsidRPr="00E40DBC">
              <w:rPr>
                <w:rFonts w:cstheme="minorHAnsi"/>
                <w:b/>
                <w:bCs/>
                <w:sz w:val="23"/>
                <w:szCs w:val="23"/>
              </w:rPr>
              <w:t>DURING THIS HALF-TERM</w:t>
            </w:r>
          </w:p>
        </w:tc>
      </w:tr>
      <w:tr w:rsidR="00E40DBC" w:rsidRPr="00E40DBC" w14:paraId="7792C7FA" w14:textId="77777777" w:rsidTr="006D2514">
        <w:trPr>
          <w:trHeight w:val="1757"/>
          <w:jc w:val="center"/>
        </w:trPr>
        <w:tc>
          <w:tcPr>
            <w:tcW w:w="15614" w:type="dxa"/>
            <w:gridSpan w:val="2"/>
            <w:shd w:val="clear" w:color="auto" w:fill="FFE599" w:themeFill="accent4" w:themeFillTint="66"/>
          </w:tcPr>
          <w:p w14:paraId="3E206AF9" w14:textId="77777777" w:rsidR="00E40DBC" w:rsidRPr="00E40DBC" w:rsidRDefault="00E40DBC" w:rsidP="0000124D">
            <w:pPr>
              <w:spacing w:line="276" w:lineRule="auto"/>
              <w:jc w:val="center"/>
              <w:rPr>
                <w:rFonts w:cstheme="minorHAnsi"/>
                <w:b/>
                <w:bCs/>
                <w:sz w:val="23"/>
                <w:szCs w:val="23"/>
              </w:rPr>
            </w:pPr>
            <w:r w:rsidRPr="00E40DBC">
              <w:rPr>
                <w:rFonts w:cstheme="minorHAnsi"/>
                <w:b/>
                <w:bCs/>
                <w:sz w:val="23"/>
                <w:szCs w:val="23"/>
              </w:rPr>
              <w:t>Learning Quest Homelearning</w:t>
            </w:r>
          </w:p>
          <w:p w14:paraId="5147C615" w14:textId="77777777" w:rsidR="00E40DBC" w:rsidRPr="00E40DBC" w:rsidRDefault="00E40DBC" w:rsidP="009130CD">
            <w:pPr>
              <w:pStyle w:val="ListParagraph"/>
              <w:numPr>
                <w:ilvl w:val="0"/>
                <w:numId w:val="13"/>
              </w:numPr>
              <w:spacing w:line="276" w:lineRule="auto"/>
              <w:ind w:left="284" w:hanging="284"/>
              <w:rPr>
                <w:rFonts w:cstheme="minorHAnsi"/>
                <w:sz w:val="23"/>
                <w:szCs w:val="23"/>
              </w:rPr>
            </w:pPr>
            <w:r w:rsidRPr="00E40DBC">
              <w:rPr>
                <w:rFonts w:cstheme="minorHAnsi"/>
                <w:sz w:val="23"/>
                <w:szCs w:val="23"/>
              </w:rPr>
              <w:t>Before the end of the half-term, you need to create an item we can share in our Museum of World War II</w:t>
            </w:r>
          </w:p>
          <w:p w14:paraId="498700B9" w14:textId="77777777" w:rsidR="00E40DBC" w:rsidRPr="00E40DBC" w:rsidRDefault="00E40DBC" w:rsidP="009130CD">
            <w:pPr>
              <w:pStyle w:val="ListParagraph"/>
              <w:numPr>
                <w:ilvl w:val="0"/>
                <w:numId w:val="13"/>
              </w:numPr>
              <w:spacing w:line="276" w:lineRule="auto"/>
              <w:ind w:left="284" w:hanging="284"/>
              <w:rPr>
                <w:rFonts w:cstheme="minorHAnsi"/>
                <w:sz w:val="23"/>
                <w:szCs w:val="23"/>
              </w:rPr>
            </w:pPr>
            <w:r w:rsidRPr="00E40DBC">
              <w:rPr>
                <w:rFonts w:cstheme="minorHAnsi"/>
                <w:sz w:val="23"/>
                <w:szCs w:val="23"/>
              </w:rPr>
              <w:t>Get creative. Possible ideas are make a ration book, a propaganda or recruitment poster, a diorama of a significant battle, research spitfires and their significance in the Battle of Britain, create a war time menu to cook, make a map of the showing the Allies and the Axis of Power, learn Morse code, do a make-do-and-mend project, design a medal for a soldier, find out if your family have any artifacts from World War II and research them (ask first please).</w:t>
            </w:r>
          </w:p>
          <w:p w14:paraId="13AD39E5" w14:textId="5B33A507" w:rsidR="00E40DBC" w:rsidRPr="00E40DBC" w:rsidRDefault="00E40DBC" w:rsidP="009130CD">
            <w:pPr>
              <w:pStyle w:val="ListParagraph"/>
              <w:numPr>
                <w:ilvl w:val="0"/>
                <w:numId w:val="13"/>
              </w:numPr>
              <w:spacing w:line="276" w:lineRule="auto"/>
              <w:ind w:left="284" w:hanging="284"/>
              <w:rPr>
                <w:rFonts w:cstheme="minorHAnsi"/>
                <w:sz w:val="23"/>
                <w:szCs w:val="23"/>
              </w:rPr>
            </w:pPr>
            <w:r w:rsidRPr="00E40DBC">
              <w:rPr>
                <w:rFonts w:cstheme="minorHAnsi"/>
                <w:sz w:val="23"/>
                <w:szCs w:val="23"/>
              </w:rPr>
              <w:t>Bring your creation to school to share from the week beginning Monday 3rd February 2025.</w:t>
            </w:r>
          </w:p>
        </w:tc>
      </w:tr>
    </w:tbl>
    <w:p w14:paraId="7FDDB05E" w14:textId="77777777" w:rsidR="007459F9" w:rsidRPr="005C2EF1" w:rsidRDefault="007459F9" w:rsidP="00015451">
      <w:pPr>
        <w:spacing w:after="0"/>
        <w:rPr>
          <w:sz w:val="2"/>
          <w:szCs w:val="2"/>
        </w:rPr>
      </w:pPr>
    </w:p>
    <w:sectPr w:rsidR="007459F9" w:rsidRPr="005C2EF1" w:rsidSect="00EA697B">
      <w:headerReference w:type="default" r:id="rId40"/>
      <w:pgSz w:w="16838" w:h="11906" w:orient="landscape"/>
      <w:pgMar w:top="624" w:right="624" w:bottom="624" w:left="624"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14EBE2" w14:textId="77777777" w:rsidR="00054DB1" w:rsidRDefault="00054DB1" w:rsidP="004101D0">
      <w:pPr>
        <w:spacing w:after="0" w:line="240" w:lineRule="auto"/>
      </w:pPr>
      <w:r>
        <w:separator/>
      </w:r>
    </w:p>
  </w:endnote>
  <w:endnote w:type="continuationSeparator" w:id="0">
    <w:p w14:paraId="147BA188" w14:textId="77777777" w:rsidR="00054DB1" w:rsidRDefault="00054DB1" w:rsidP="004101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D000E47F" w:usb2="00000009" w:usb3="00000000" w:csb0="000001FF" w:csb1="00000000"/>
  </w:font>
  <w:font w:name="Twinkl">
    <w:panose1 w:val="00000000000000000000"/>
    <w:charset w:val="00"/>
    <w:family w:val="modern"/>
    <w:notTrueType/>
    <w:pitch w:val="variable"/>
    <w:sig w:usb0="A00000AF" w:usb1="5000205B"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35236F" w14:textId="77777777" w:rsidR="00054DB1" w:rsidRDefault="00054DB1" w:rsidP="004101D0">
      <w:pPr>
        <w:spacing w:after="0" w:line="240" w:lineRule="auto"/>
      </w:pPr>
      <w:r>
        <w:separator/>
      </w:r>
    </w:p>
  </w:footnote>
  <w:footnote w:type="continuationSeparator" w:id="0">
    <w:p w14:paraId="186FA506" w14:textId="77777777" w:rsidR="00054DB1" w:rsidRDefault="00054DB1" w:rsidP="004101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4FDA8" w14:textId="7C0896B9" w:rsidR="00592CCF" w:rsidRPr="00206D72" w:rsidRDefault="00FA3ACB">
    <w:pPr>
      <w:pStyle w:val="Header"/>
      <w:rPr>
        <w:b/>
        <w:bCs/>
        <w:sz w:val="32"/>
        <w:szCs w:val="32"/>
      </w:rPr>
    </w:pPr>
    <w:r w:rsidRPr="003014AE">
      <w:rPr>
        <w:rFonts w:cstheme="minorHAnsi"/>
        <w:b/>
        <w:bCs/>
        <w:noProof/>
      </w:rPr>
      <w:drawing>
        <wp:anchor distT="0" distB="0" distL="114300" distR="114300" simplePos="0" relativeHeight="251658240" behindDoc="0" locked="0" layoutInCell="1" allowOverlap="1" wp14:anchorId="69474597" wp14:editId="18162B89">
          <wp:simplePos x="0" y="0"/>
          <wp:positionH relativeFrom="margin">
            <wp:posOffset>6737985</wp:posOffset>
          </wp:positionH>
          <wp:positionV relativeFrom="margin">
            <wp:posOffset>-347689</wp:posOffset>
          </wp:positionV>
          <wp:extent cx="3401060" cy="600075"/>
          <wp:effectExtent l="0" t="0" r="8890" b="9525"/>
          <wp:wrapNone/>
          <wp:docPr id="407319579" name="Picture 1" descr="A blu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319579" name="Picture 1" descr="A blue sign with white text&#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401060" cy="600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92CCF">
      <w:rPr>
        <w:b/>
        <w:bCs/>
        <w:sz w:val="32"/>
        <w:szCs w:val="32"/>
      </w:rPr>
      <w:t xml:space="preserve">Year </w:t>
    </w:r>
    <w:r w:rsidR="00B151B1">
      <w:rPr>
        <w:b/>
        <w:bCs/>
        <w:sz w:val="32"/>
        <w:szCs w:val="32"/>
      </w:rPr>
      <w:t>6</w:t>
    </w:r>
    <w:r w:rsidR="00592CCF" w:rsidRPr="00206D72">
      <w:rPr>
        <w:b/>
        <w:bCs/>
        <w:sz w:val="32"/>
        <w:szCs w:val="32"/>
      </w:rPr>
      <w:t xml:space="preserve">          Learning Quest Map</w:t>
    </w:r>
    <w:r w:rsidR="00453A2D">
      <w:rPr>
        <w:b/>
        <w:bCs/>
        <w:sz w:val="32"/>
        <w:szCs w:val="32"/>
      </w:rPr>
      <w:t xml:space="preserve"> </w:t>
    </w:r>
    <w:r w:rsidR="00CA5D5E">
      <w:rPr>
        <w:b/>
        <w:bCs/>
        <w:sz w:val="32"/>
        <w:szCs w:val="32"/>
      </w:rPr>
      <w:t xml:space="preserve">and Home Learning Tasks   </w:t>
    </w:r>
    <w:r w:rsidR="006D4813">
      <w:rPr>
        <w:b/>
        <w:bCs/>
        <w:sz w:val="32"/>
        <w:szCs w:val="32"/>
      </w:rPr>
      <w:tab/>
      <w:t xml:space="preserve">     Spring 1 </w:t>
    </w:r>
    <w:r w:rsidR="00592CCF" w:rsidRPr="00206D72">
      <w:rPr>
        <w:b/>
        <w:bCs/>
        <w:sz w:val="32"/>
        <w:szCs w:val="32"/>
      </w:rPr>
      <w:t>202</w:t>
    </w:r>
    <w:r w:rsidR="00914720">
      <w:rPr>
        <w:b/>
        <w:bCs/>
        <w:sz w:val="32"/>
        <w:szCs w:val="32"/>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AB4106"/>
    <w:multiLevelType w:val="hybridMultilevel"/>
    <w:tmpl w:val="6A0CAE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7027A4"/>
    <w:multiLevelType w:val="hybridMultilevel"/>
    <w:tmpl w:val="035E9B1C"/>
    <w:lvl w:ilvl="0" w:tplc="0E309D48">
      <w:start w:val="1"/>
      <w:numFmt w:val="bullet"/>
      <w:lvlText w:val="-"/>
      <w:lvlJc w:val="left"/>
      <w:pPr>
        <w:ind w:left="360" w:hanging="360"/>
      </w:pPr>
      <w:rPr>
        <w:rFonts w:ascii="Comic Sans MS" w:eastAsiaTheme="minorHAnsi" w:hAnsi="Comic Sans MS" w:cstheme="minorHAns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C3B58E0"/>
    <w:multiLevelType w:val="hybridMultilevel"/>
    <w:tmpl w:val="88EAF1D4"/>
    <w:lvl w:ilvl="0" w:tplc="7F964078">
      <w:start w:val="5"/>
      <w:numFmt w:val="bullet"/>
      <w:lvlText w:val="-"/>
      <w:lvlJc w:val="left"/>
      <w:pPr>
        <w:ind w:left="360" w:hanging="360"/>
      </w:pPr>
      <w:rPr>
        <w:rFonts w:ascii="Comic Sans MS" w:eastAsiaTheme="minorHAnsi" w:hAnsi="Comic Sans MS" w:cstheme="minorHAns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F1708A2"/>
    <w:multiLevelType w:val="hybridMultilevel"/>
    <w:tmpl w:val="8998F082"/>
    <w:lvl w:ilvl="0" w:tplc="1AD25D60">
      <w:numFmt w:val="bullet"/>
      <w:lvlText w:val="-"/>
      <w:lvlJc w:val="left"/>
      <w:pPr>
        <w:ind w:left="720" w:hanging="360"/>
      </w:pPr>
      <w:rPr>
        <w:rFonts w:ascii="Comic Sans MS" w:eastAsia="Times New Roman" w:hAnsi="Comic Sans MS" w:cs="Times New Roman"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82787B"/>
    <w:multiLevelType w:val="multilevel"/>
    <w:tmpl w:val="9B5A5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5FF0EC8"/>
    <w:multiLevelType w:val="hybridMultilevel"/>
    <w:tmpl w:val="BBE014C8"/>
    <w:lvl w:ilvl="0" w:tplc="2D1A8BA4">
      <w:numFmt w:val="bullet"/>
      <w:lvlText w:val="-"/>
      <w:lvlJc w:val="left"/>
      <w:pPr>
        <w:ind w:left="720" w:hanging="360"/>
      </w:pPr>
      <w:rPr>
        <w:rFonts w:ascii="Comic Sans MS" w:eastAsiaTheme="minorHAnsi" w:hAnsi="Comic Sans MS" w:cstheme="minorHAnsi" w:hint="default"/>
        <w:b w:val="0"/>
        <w:sz w:val="18"/>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4325DC"/>
    <w:multiLevelType w:val="hybridMultilevel"/>
    <w:tmpl w:val="255CB5BC"/>
    <w:lvl w:ilvl="0" w:tplc="7E308226">
      <w:start w:val="1"/>
      <w:numFmt w:val="bullet"/>
      <w:lvlText w:val="•"/>
      <w:lvlJc w:val="left"/>
      <w:pPr>
        <w:tabs>
          <w:tab w:val="num" w:pos="720"/>
        </w:tabs>
        <w:ind w:left="720" w:hanging="360"/>
      </w:pPr>
      <w:rPr>
        <w:rFonts w:ascii="Times New Roman" w:hAnsi="Times New Roman" w:hint="default"/>
      </w:rPr>
    </w:lvl>
    <w:lvl w:ilvl="1" w:tplc="7B805BF2" w:tentative="1">
      <w:start w:val="1"/>
      <w:numFmt w:val="bullet"/>
      <w:lvlText w:val="•"/>
      <w:lvlJc w:val="left"/>
      <w:pPr>
        <w:tabs>
          <w:tab w:val="num" w:pos="1440"/>
        </w:tabs>
        <w:ind w:left="1440" w:hanging="360"/>
      </w:pPr>
      <w:rPr>
        <w:rFonts w:ascii="Times New Roman" w:hAnsi="Times New Roman" w:hint="default"/>
      </w:rPr>
    </w:lvl>
    <w:lvl w:ilvl="2" w:tplc="EA86B2A2" w:tentative="1">
      <w:start w:val="1"/>
      <w:numFmt w:val="bullet"/>
      <w:lvlText w:val="•"/>
      <w:lvlJc w:val="left"/>
      <w:pPr>
        <w:tabs>
          <w:tab w:val="num" w:pos="2160"/>
        </w:tabs>
        <w:ind w:left="2160" w:hanging="360"/>
      </w:pPr>
      <w:rPr>
        <w:rFonts w:ascii="Times New Roman" w:hAnsi="Times New Roman" w:hint="default"/>
      </w:rPr>
    </w:lvl>
    <w:lvl w:ilvl="3" w:tplc="6DD85B00" w:tentative="1">
      <w:start w:val="1"/>
      <w:numFmt w:val="bullet"/>
      <w:lvlText w:val="•"/>
      <w:lvlJc w:val="left"/>
      <w:pPr>
        <w:tabs>
          <w:tab w:val="num" w:pos="2880"/>
        </w:tabs>
        <w:ind w:left="2880" w:hanging="360"/>
      </w:pPr>
      <w:rPr>
        <w:rFonts w:ascii="Times New Roman" w:hAnsi="Times New Roman" w:hint="default"/>
      </w:rPr>
    </w:lvl>
    <w:lvl w:ilvl="4" w:tplc="6480219A" w:tentative="1">
      <w:start w:val="1"/>
      <w:numFmt w:val="bullet"/>
      <w:lvlText w:val="•"/>
      <w:lvlJc w:val="left"/>
      <w:pPr>
        <w:tabs>
          <w:tab w:val="num" w:pos="3600"/>
        </w:tabs>
        <w:ind w:left="3600" w:hanging="360"/>
      </w:pPr>
      <w:rPr>
        <w:rFonts w:ascii="Times New Roman" w:hAnsi="Times New Roman" w:hint="default"/>
      </w:rPr>
    </w:lvl>
    <w:lvl w:ilvl="5" w:tplc="7EB68414" w:tentative="1">
      <w:start w:val="1"/>
      <w:numFmt w:val="bullet"/>
      <w:lvlText w:val="•"/>
      <w:lvlJc w:val="left"/>
      <w:pPr>
        <w:tabs>
          <w:tab w:val="num" w:pos="4320"/>
        </w:tabs>
        <w:ind w:left="4320" w:hanging="360"/>
      </w:pPr>
      <w:rPr>
        <w:rFonts w:ascii="Times New Roman" w:hAnsi="Times New Roman" w:hint="default"/>
      </w:rPr>
    </w:lvl>
    <w:lvl w:ilvl="6" w:tplc="95E4B440" w:tentative="1">
      <w:start w:val="1"/>
      <w:numFmt w:val="bullet"/>
      <w:lvlText w:val="•"/>
      <w:lvlJc w:val="left"/>
      <w:pPr>
        <w:tabs>
          <w:tab w:val="num" w:pos="5040"/>
        </w:tabs>
        <w:ind w:left="5040" w:hanging="360"/>
      </w:pPr>
      <w:rPr>
        <w:rFonts w:ascii="Times New Roman" w:hAnsi="Times New Roman" w:hint="default"/>
      </w:rPr>
    </w:lvl>
    <w:lvl w:ilvl="7" w:tplc="9F0AE2F0" w:tentative="1">
      <w:start w:val="1"/>
      <w:numFmt w:val="bullet"/>
      <w:lvlText w:val="•"/>
      <w:lvlJc w:val="left"/>
      <w:pPr>
        <w:tabs>
          <w:tab w:val="num" w:pos="5760"/>
        </w:tabs>
        <w:ind w:left="5760" w:hanging="360"/>
      </w:pPr>
      <w:rPr>
        <w:rFonts w:ascii="Times New Roman" w:hAnsi="Times New Roman" w:hint="default"/>
      </w:rPr>
    </w:lvl>
    <w:lvl w:ilvl="8" w:tplc="CD7E06E8"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4A32186A"/>
    <w:multiLevelType w:val="hybridMultilevel"/>
    <w:tmpl w:val="A8344148"/>
    <w:lvl w:ilvl="0" w:tplc="BAA4CF7E">
      <w:start w:val="1"/>
      <w:numFmt w:val="decimal"/>
      <w:lvlText w:val="%1."/>
      <w:lvlJc w:val="left"/>
      <w:pPr>
        <w:ind w:left="720" w:hanging="360"/>
      </w:pPr>
      <w:rPr>
        <w:rFonts w:hint="default"/>
        <w:sz w:val="1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2140D8D"/>
    <w:multiLevelType w:val="hybridMultilevel"/>
    <w:tmpl w:val="4B94D4E0"/>
    <w:lvl w:ilvl="0" w:tplc="0E309D48">
      <w:start w:val="1"/>
      <w:numFmt w:val="bullet"/>
      <w:lvlText w:val="-"/>
      <w:lvlJc w:val="left"/>
      <w:pPr>
        <w:ind w:left="720" w:hanging="360"/>
      </w:pPr>
      <w:rPr>
        <w:rFonts w:ascii="Comic Sans MS" w:eastAsiaTheme="minorHAnsi" w:hAnsi="Comic Sans M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AB11C7"/>
    <w:multiLevelType w:val="hybridMultilevel"/>
    <w:tmpl w:val="2AB01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3B4417"/>
    <w:multiLevelType w:val="multilevel"/>
    <w:tmpl w:val="F02AF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914C99"/>
    <w:multiLevelType w:val="hybridMultilevel"/>
    <w:tmpl w:val="65E2116E"/>
    <w:lvl w:ilvl="0" w:tplc="44420BFE">
      <w:start w:val="1"/>
      <w:numFmt w:val="decimal"/>
      <w:lvlText w:val="%1."/>
      <w:lvlJc w:val="left"/>
      <w:pPr>
        <w:ind w:left="720" w:hanging="360"/>
      </w:pPr>
      <w:rPr>
        <w:rFonts w:hint="default"/>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C665E6E"/>
    <w:multiLevelType w:val="hybridMultilevel"/>
    <w:tmpl w:val="C5F83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3307551">
    <w:abstractNumId w:val="6"/>
  </w:num>
  <w:num w:numId="2" w16cid:durableId="889728665">
    <w:abstractNumId w:val="12"/>
  </w:num>
  <w:num w:numId="3" w16cid:durableId="763384583">
    <w:abstractNumId w:val="2"/>
  </w:num>
  <w:num w:numId="4" w16cid:durableId="167525993">
    <w:abstractNumId w:val="11"/>
  </w:num>
  <w:num w:numId="5" w16cid:durableId="1725060204">
    <w:abstractNumId w:val="4"/>
  </w:num>
  <w:num w:numId="6" w16cid:durableId="2120639588">
    <w:abstractNumId w:val="7"/>
  </w:num>
  <w:num w:numId="7" w16cid:durableId="2118404682">
    <w:abstractNumId w:val="8"/>
  </w:num>
  <w:num w:numId="8" w16cid:durableId="2095196880">
    <w:abstractNumId w:val="10"/>
  </w:num>
  <w:num w:numId="9" w16cid:durableId="1495879657">
    <w:abstractNumId w:val="1"/>
  </w:num>
  <w:num w:numId="10" w16cid:durableId="813372842">
    <w:abstractNumId w:val="5"/>
  </w:num>
  <w:num w:numId="11" w16cid:durableId="62412503">
    <w:abstractNumId w:val="3"/>
  </w:num>
  <w:num w:numId="12" w16cid:durableId="1184978155">
    <w:abstractNumId w:val="0"/>
  </w:num>
  <w:num w:numId="13" w16cid:durableId="174391337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en-GB" w:vendorID="64" w:dllVersion="6" w:nlCheck="1" w:checkStyle="0"/>
  <w:activeWritingStyle w:appName="MSWord" w:lang="en-GB" w:vendorID="64" w:dllVersion="4096" w:nlCheck="1" w:checkStyle="0"/>
  <w:activeWritingStyle w:appName="MSWord" w:lang="en-GB"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5C4"/>
    <w:rsid w:val="00000081"/>
    <w:rsid w:val="00005B54"/>
    <w:rsid w:val="00010483"/>
    <w:rsid w:val="00015451"/>
    <w:rsid w:val="00025499"/>
    <w:rsid w:val="000257CC"/>
    <w:rsid w:val="000303F6"/>
    <w:rsid w:val="00034EA0"/>
    <w:rsid w:val="000352CC"/>
    <w:rsid w:val="000374BD"/>
    <w:rsid w:val="00043CB9"/>
    <w:rsid w:val="00047EEA"/>
    <w:rsid w:val="00050D10"/>
    <w:rsid w:val="00052E2F"/>
    <w:rsid w:val="00054DB1"/>
    <w:rsid w:val="0006367E"/>
    <w:rsid w:val="00064321"/>
    <w:rsid w:val="0006679E"/>
    <w:rsid w:val="00080807"/>
    <w:rsid w:val="00085B44"/>
    <w:rsid w:val="000A2CB7"/>
    <w:rsid w:val="000A3C37"/>
    <w:rsid w:val="000A7831"/>
    <w:rsid w:val="000B2753"/>
    <w:rsid w:val="000B4856"/>
    <w:rsid w:val="000B4F7E"/>
    <w:rsid w:val="000B589A"/>
    <w:rsid w:val="000B7273"/>
    <w:rsid w:val="000B79A8"/>
    <w:rsid w:val="000C082C"/>
    <w:rsid w:val="000C3CAA"/>
    <w:rsid w:val="000E273A"/>
    <w:rsid w:val="000E7261"/>
    <w:rsid w:val="000F1914"/>
    <w:rsid w:val="000F2CBA"/>
    <w:rsid w:val="000F4073"/>
    <w:rsid w:val="000F4EC9"/>
    <w:rsid w:val="000F5D25"/>
    <w:rsid w:val="000F7CA5"/>
    <w:rsid w:val="00100B9F"/>
    <w:rsid w:val="00101A93"/>
    <w:rsid w:val="001033A1"/>
    <w:rsid w:val="001142DD"/>
    <w:rsid w:val="00114470"/>
    <w:rsid w:val="001226FE"/>
    <w:rsid w:val="0013644C"/>
    <w:rsid w:val="00147A27"/>
    <w:rsid w:val="00155153"/>
    <w:rsid w:val="00156D6C"/>
    <w:rsid w:val="00161194"/>
    <w:rsid w:val="00162537"/>
    <w:rsid w:val="00166CB2"/>
    <w:rsid w:val="00175A45"/>
    <w:rsid w:val="00195098"/>
    <w:rsid w:val="001A694B"/>
    <w:rsid w:val="001A6C23"/>
    <w:rsid w:val="001A6DD4"/>
    <w:rsid w:val="001B7165"/>
    <w:rsid w:val="001C64BC"/>
    <w:rsid w:val="001C719A"/>
    <w:rsid w:val="001E1F8B"/>
    <w:rsid w:val="001E2D16"/>
    <w:rsid w:val="001F3122"/>
    <w:rsid w:val="00200565"/>
    <w:rsid w:val="00201DB9"/>
    <w:rsid w:val="002040E2"/>
    <w:rsid w:val="002050A3"/>
    <w:rsid w:val="00205595"/>
    <w:rsid w:val="00206D72"/>
    <w:rsid w:val="00214A4E"/>
    <w:rsid w:val="00214F1F"/>
    <w:rsid w:val="002243A0"/>
    <w:rsid w:val="0022739F"/>
    <w:rsid w:val="00227E31"/>
    <w:rsid w:val="00230229"/>
    <w:rsid w:val="00232AB5"/>
    <w:rsid w:val="00234774"/>
    <w:rsid w:val="002358FB"/>
    <w:rsid w:val="00237313"/>
    <w:rsid w:val="00250EE5"/>
    <w:rsid w:val="00255EE3"/>
    <w:rsid w:val="002639C1"/>
    <w:rsid w:val="00264582"/>
    <w:rsid w:val="00266C0C"/>
    <w:rsid w:val="002670DD"/>
    <w:rsid w:val="0027577A"/>
    <w:rsid w:val="00284E66"/>
    <w:rsid w:val="00294B31"/>
    <w:rsid w:val="002A34A1"/>
    <w:rsid w:val="002B0F86"/>
    <w:rsid w:val="002B3018"/>
    <w:rsid w:val="002C4A8A"/>
    <w:rsid w:val="002C720F"/>
    <w:rsid w:val="002C7261"/>
    <w:rsid w:val="002D06EE"/>
    <w:rsid w:val="002D0AA8"/>
    <w:rsid w:val="002D4B08"/>
    <w:rsid w:val="002D4E0E"/>
    <w:rsid w:val="002D6E3A"/>
    <w:rsid w:val="002E06E7"/>
    <w:rsid w:val="002E5D00"/>
    <w:rsid w:val="002F0B2C"/>
    <w:rsid w:val="002F0E7D"/>
    <w:rsid w:val="002F5213"/>
    <w:rsid w:val="002F7762"/>
    <w:rsid w:val="00300530"/>
    <w:rsid w:val="00301E62"/>
    <w:rsid w:val="0030276F"/>
    <w:rsid w:val="00302E6B"/>
    <w:rsid w:val="00306222"/>
    <w:rsid w:val="00310373"/>
    <w:rsid w:val="00310848"/>
    <w:rsid w:val="00311916"/>
    <w:rsid w:val="00317801"/>
    <w:rsid w:val="00324274"/>
    <w:rsid w:val="00332055"/>
    <w:rsid w:val="0034015B"/>
    <w:rsid w:val="003423FC"/>
    <w:rsid w:val="003436ED"/>
    <w:rsid w:val="0035537E"/>
    <w:rsid w:val="003565C4"/>
    <w:rsid w:val="00364900"/>
    <w:rsid w:val="00366749"/>
    <w:rsid w:val="003675B1"/>
    <w:rsid w:val="0037718B"/>
    <w:rsid w:val="003779AF"/>
    <w:rsid w:val="00397018"/>
    <w:rsid w:val="003A14AC"/>
    <w:rsid w:val="003B2CE1"/>
    <w:rsid w:val="003C2167"/>
    <w:rsid w:val="003D14B9"/>
    <w:rsid w:val="003D37C7"/>
    <w:rsid w:val="003E0A7C"/>
    <w:rsid w:val="003E0D23"/>
    <w:rsid w:val="003E39A8"/>
    <w:rsid w:val="003E68F1"/>
    <w:rsid w:val="003F01CF"/>
    <w:rsid w:val="003F0A74"/>
    <w:rsid w:val="003F0BEA"/>
    <w:rsid w:val="003F17E7"/>
    <w:rsid w:val="003F31CC"/>
    <w:rsid w:val="003F694C"/>
    <w:rsid w:val="003F6D3B"/>
    <w:rsid w:val="0040071F"/>
    <w:rsid w:val="00405AB4"/>
    <w:rsid w:val="004101D0"/>
    <w:rsid w:val="0041081B"/>
    <w:rsid w:val="00431186"/>
    <w:rsid w:val="00431314"/>
    <w:rsid w:val="0043712E"/>
    <w:rsid w:val="004375AC"/>
    <w:rsid w:val="00442BD8"/>
    <w:rsid w:val="00450DB9"/>
    <w:rsid w:val="00453A2D"/>
    <w:rsid w:val="00460EF3"/>
    <w:rsid w:val="00481D94"/>
    <w:rsid w:val="004863A4"/>
    <w:rsid w:val="004A23BE"/>
    <w:rsid w:val="004B380C"/>
    <w:rsid w:val="004B39D1"/>
    <w:rsid w:val="004B6F69"/>
    <w:rsid w:val="004C0E5E"/>
    <w:rsid w:val="004C29D6"/>
    <w:rsid w:val="004D0382"/>
    <w:rsid w:val="004D27F4"/>
    <w:rsid w:val="004D5D4D"/>
    <w:rsid w:val="004E048D"/>
    <w:rsid w:val="004E1EC8"/>
    <w:rsid w:val="004E2D62"/>
    <w:rsid w:val="004E395B"/>
    <w:rsid w:val="004E3E17"/>
    <w:rsid w:val="004E62AC"/>
    <w:rsid w:val="004E6414"/>
    <w:rsid w:val="004F31AD"/>
    <w:rsid w:val="004F4B6C"/>
    <w:rsid w:val="00503B36"/>
    <w:rsid w:val="005040E9"/>
    <w:rsid w:val="00505532"/>
    <w:rsid w:val="00511549"/>
    <w:rsid w:val="00513A96"/>
    <w:rsid w:val="00521609"/>
    <w:rsid w:val="0052192A"/>
    <w:rsid w:val="005240E3"/>
    <w:rsid w:val="00525D04"/>
    <w:rsid w:val="005311A2"/>
    <w:rsid w:val="00534796"/>
    <w:rsid w:val="00541D95"/>
    <w:rsid w:val="005463C6"/>
    <w:rsid w:val="0055341C"/>
    <w:rsid w:val="00553AE8"/>
    <w:rsid w:val="00554113"/>
    <w:rsid w:val="005551A0"/>
    <w:rsid w:val="00555469"/>
    <w:rsid w:val="0055610B"/>
    <w:rsid w:val="00556ED0"/>
    <w:rsid w:val="005608BC"/>
    <w:rsid w:val="00566990"/>
    <w:rsid w:val="00572563"/>
    <w:rsid w:val="005756B5"/>
    <w:rsid w:val="00577CBF"/>
    <w:rsid w:val="0058082E"/>
    <w:rsid w:val="00581C9E"/>
    <w:rsid w:val="00583A05"/>
    <w:rsid w:val="00585790"/>
    <w:rsid w:val="00591013"/>
    <w:rsid w:val="00592CCF"/>
    <w:rsid w:val="00592E92"/>
    <w:rsid w:val="00594AD8"/>
    <w:rsid w:val="005A2639"/>
    <w:rsid w:val="005B1CFF"/>
    <w:rsid w:val="005C2EF1"/>
    <w:rsid w:val="005D59C0"/>
    <w:rsid w:val="005D7E97"/>
    <w:rsid w:val="005E2738"/>
    <w:rsid w:val="005E7261"/>
    <w:rsid w:val="005F1268"/>
    <w:rsid w:val="005F30E0"/>
    <w:rsid w:val="005F49D2"/>
    <w:rsid w:val="005F7A06"/>
    <w:rsid w:val="006054E5"/>
    <w:rsid w:val="00614596"/>
    <w:rsid w:val="0062237D"/>
    <w:rsid w:val="0062713B"/>
    <w:rsid w:val="00631F6C"/>
    <w:rsid w:val="00634005"/>
    <w:rsid w:val="006346C1"/>
    <w:rsid w:val="00642894"/>
    <w:rsid w:val="00643698"/>
    <w:rsid w:val="00644284"/>
    <w:rsid w:val="0064482E"/>
    <w:rsid w:val="00644CB5"/>
    <w:rsid w:val="00653F0E"/>
    <w:rsid w:val="00655894"/>
    <w:rsid w:val="00670F93"/>
    <w:rsid w:val="00673E0C"/>
    <w:rsid w:val="00684E38"/>
    <w:rsid w:val="0068519B"/>
    <w:rsid w:val="006861CD"/>
    <w:rsid w:val="006864F5"/>
    <w:rsid w:val="00695289"/>
    <w:rsid w:val="00695FC1"/>
    <w:rsid w:val="006A0FA3"/>
    <w:rsid w:val="006A533F"/>
    <w:rsid w:val="006B02EA"/>
    <w:rsid w:val="006B1A65"/>
    <w:rsid w:val="006C2057"/>
    <w:rsid w:val="006C62D8"/>
    <w:rsid w:val="006C73AB"/>
    <w:rsid w:val="006D0011"/>
    <w:rsid w:val="006D4813"/>
    <w:rsid w:val="006E008A"/>
    <w:rsid w:val="006E0333"/>
    <w:rsid w:val="006E25ED"/>
    <w:rsid w:val="006E43E3"/>
    <w:rsid w:val="006E7406"/>
    <w:rsid w:val="006F1A0A"/>
    <w:rsid w:val="006F1FC3"/>
    <w:rsid w:val="006F2C48"/>
    <w:rsid w:val="007001F4"/>
    <w:rsid w:val="00701CA2"/>
    <w:rsid w:val="0070456A"/>
    <w:rsid w:val="007137F8"/>
    <w:rsid w:val="0071776D"/>
    <w:rsid w:val="00721086"/>
    <w:rsid w:val="00725377"/>
    <w:rsid w:val="00736A29"/>
    <w:rsid w:val="00740334"/>
    <w:rsid w:val="007411D7"/>
    <w:rsid w:val="00744CCD"/>
    <w:rsid w:val="00745864"/>
    <w:rsid w:val="007459F9"/>
    <w:rsid w:val="00754691"/>
    <w:rsid w:val="00760E96"/>
    <w:rsid w:val="00763F34"/>
    <w:rsid w:val="00764D49"/>
    <w:rsid w:val="00764E4E"/>
    <w:rsid w:val="007664EC"/>
    <w:rsid w:val="0077149D"/>
    <w:rsid w:val="00774761"/>
    <w:rsid w:val="007748F4"/>
    <w:rsid w:val="00776F5F"/>
    <w:rsid w:val="007873CE"/>
    <w:rsid w:val="00795DC7"/>
    <w:rsid w:val="007A11C4"/>
    <w:rsid w:val="007A263A"/>
    <w:rsid w:val="007A371E"/>
    <w:rsid w:val="007A3D76"/>
    <w:rsid w:val="007A4335"/>
    <w:rsid w:val="007A7639"/>
    <w:rsid w:val="007A7970"/>
    <w:rsid w:val="007A7F9F"/>
    <w:rsid w:val="007B03D1"/>
    <w:rsid w:val="007B14A4"/>
    <w:rsid w:val="007B6B56"/>
    <w:rsid w:val="007D40A8"/>
    <w:rsid w:val="007D6F06"/>
    <w:rsid w:val="007F45EA"/>
    <w:rsid w:val="007F4E5C"/>
    <w:rsid w:val="007F7BC5"/>
    <w:rsid w:val="008000CE"/>
    <w:rsid w:val="00802354"/>
    <w:rsid w:val="0080610A"/>
    <w:rsid w:val="008104A2"/>
    <w:rsid w:val="008116CA"/>
    <w:rsid w:val="00811742"/>
    <w:rsid w:val="00816073"/>
    <w:rsid w:val="0082166B"/>
    <w:rsid w:val="0082362B"/>
    <w:rsid w:val="00826F40"/>
    <w:rsid w:val="00830416"/>
    <w:rsid w:val="00832051"/>
    <w:rsid w:val="008360CA"/>
    <w:rsid w:val="00836F4D"/>
    <w:rsid w:val="008372D4"/>
    <w:rsid w:val="00837D71"/>
    <w:rsid w:val="00852961"/>
    <w:rsid w:val="00865AE4"/>
    <w:rsid w:val="00872C32"/>
    <w:rsid w:val="00874C9D"/>
    <w:rsid w:val="00875D34"/>
    <w:rsid w:val="00876532"/>
    <w:rsid w:val="00877D10"/>
    <w:rsid w:val="00880478"/>
    <w:rsid w:val="00887B52"/>
    <w:rsid w:val="00887E93"/>
    <w:rsid w:val="0089235B"/>
    <w:rsid w:val="008930EA"/>
    <w:rsid w:val="0089556C"/>
    <w:rsid w:val="008961C1"/>
    <w:rsid w:val="008A4229"/>
    <w:rsid w:val="008A71C2"/>
    <w:rsid w:val="008C1406"/>
    <w:rsid w:val="008D22C9"/>
    <w:rsid w:val="008D6C42"/>
    <w:rsid w:val="008E305A"/>
    <w:rsid w:val="008F2910"/>
    <w:rsid w:val="008F4BFF"/>
    <w:rsid w:val="008F74D9"/>
    <w:rsid w:val="009025EB"/>
    <w:rsid w:val="00905F69"/>
    <w:rsid w:val="009130CD"/>
    <w:rsid w:val="009140A1"/>
    <w:rsid w:val="00914720"/>
    <w:rsid w:val="00920131"/>
    <w:rsid w:val="009202EE"/>
    <w:rsid w:val="009203DD"/>
    <w:rsid w:val="0092449A"/>
    <w:rsid w:val="0092613A"/>
    <w:rsid w:val="009547C4"/>
    <w:rsid w:val="00961355"/>
    <w:rsid w:val="00961992"/>
    <w:rsid w:val="00961A6C"/>
    <w:rsid w:val="00961DAD"/>
    <w:rsid w:val="00961E1B"/>
    <w:rsid w:val="00962EAC"/>
    <w:rsid w:val="0096593F"/>
    <w:rsid w:val="00965A47"/>
    <w:rsid w:val="009777A0"/>
    <w:rsid w:val="00981F4E"/>
    <w:rsid w:val="009832F2"/>
    <w:rsid w:val="009848C0"/>
    <w:rsid w:val="009939D8"/>
    <w:rsid w:val="00995039"/>
    <w:rsid w:val="009A158A"/>
    <w:rsid w:val="009B304C"/>
    <w:rsid w:val="009B7F19"/>
    <w:rsid w:val="009C0D5D"/>
    <w:rsid w:val="009D5D64"/>
    <w:rsid w:val="009D6369"/>
    <w:rsid w:val="009D6C0C"/>
    <w:rsid w:val="009E4921"/>
    <w:rsid w:val="009E5715"/>
    <w:rsid w:val="009E5C16"/>
    <w:rsid w:val="009E6EAF"/>
    <w:rsid w:val="009E737C"/>
    <w:rsid w:val="009F204D"/>
    <w:rsid w:val="00A04719"/>
    <w:rsid w:val="00A05F28"/>
    <w:rsid w:val="00A06DF9"/>
    <w:rsid w:val="00A06FCB"/>
    <w:rsid w:val="00A1414B"/>
    <w:rsid w:val="00A148CF"/>
    <w:rsid w:val="00A2032A"/>
    <w:rsid w:val="00A22CF2"/>
    <w:rsid w:val="00A237C9"/>
    <w:rsid w:val="00A262CF"/>
    <w:rsid w:val="00A26872"/>
    <w:rsid w:val="00A325D2"/>
    <w:rsid w:val="00A33E5D"/>
    <w:rsid w:val="00A37E77"/>
    <w:rsid w:val="00A4000B"/>
    <w:rsid w:val="00A41EE2"/>
    <w:rsid w:val="00A44E67"/>
    <w:rsid w:val="00A46A59"/>
    <w:rsid w:val="00A508AE"/>
    <w:rsid w:val="00A52075"/>
    <w:rsid w:val="00A52E64"/>
    <w:rsid w:val="00A677DB"/>
    <w:rsid w:val="00A74397"/>
    <w:rsid w:val="00A75B0B"/>
    <w:rsid w:val="00A8074E"/>
    <w:rsid w:val="00A848FA"/>
    <w:rsid w:val="00A86D70"/>
    <w:rsid w:val="00A91E02"/>
    <w:rsid w:val="00AA0BC1"/>
    <w:rsid w:val="00AA7B64"/>
    <w:rsid w:val="00AB1DE1"/>
    <w:rsid w:val="00AB6099"/>
    <w:rsid w:val="00AC0DE6"/>
    <w:rsid w:val="00AC3F40"/>
    <w:rsid w:val="00AC483E"/>
    <w:rsid w:val="00AC77F7"/>
    <w:rsid w:val="00AD41FA"/>
    <w:rsid w:val="00AE2404"/>
    <w:rsid w:val="00AE3C2E"/>
    <w:rsid w:val="00AE6A1E"/>
    <w:rsid w:val="00AF081D"/>
    <w:rsid w:val="00AF308C"/>
    <w:rsid w:val="00AF4262"/>
    <w:rsid w:val="00AF4B56"/>
    <w:rsid w:val="00AF575E"/>
    <w:rsid w:val="00B0035C"/>
    <w:rsid w:val="00B032A3"/>
    <w:rsid w:val="00B04D3D"/>
    <w:rsid w:val="00B051B3"/>
    <w:rsid w:val="00B0646F"/>
    <w:rsid w:val="00B075F8"/>
    <w:rsid w:val="00B12722"/>
    <w:rsid w:val="00B151B1"/>
    <w:rsid w:val="00B16DD7"/>
    <w:rsid w:val="00B17A6F"/>
    <w:rsid w:val="00B275C4"/>
    <w:rsid w:val="00B43308"/>
    <w:rsid w:val="00B47109"/>
    <w:rsid w:val="00B531E3"/>
    <w:rsid w:val="00B56091"/>
    <w:rsid w:val="00B61353"/>
    <w:rsid w:val="00B630F2"/>
    <w:rsid w:val="00B66B06"/>
    <w:rsid w:val="00B67106"/>
    <w:rsid w:val="00B716AD"/>
    <w:rsid w:val="00B73BC3"/>
    <w:rsid w:val="00B87AEE"/>
    <w:rsid w:val="00B90061"/>
    <w:rsid w:val="00B947EE"/>
    <w:rsid w:val="00B974FE"/>
    <w:rsid w:val="00BA0865"/>
    <w:rsid w:val="00BA0DE8"/>
    <w:rsid w:val="00BA0EDA"/>
    <w:rsid w:val="00BA262A"/>
    <w:rsid w:val="00BB04F5"/>
    <w:rsid w:val="00BB2923"/>
    <w:rsid w:val="00BC4641"/>
    <w:rsid w:val="00BC6781"/>
    <w:rsid w:val="00BC6841"/>
    <w:rsid w:val="00BE325B"/>
    <w:rsid w:val="00BE5AE6"/>
    <w:rsid w:val="00BE77DC"/>
    <w:rsid w:val="00BF2924"/>
    <w:rsid w:val="00C01089"/>
    <w:rsid w:val="00C06897"/>
    <w:rsid w:val="00C11155"/>
    <w:rsid w:val="00C11312"/>
    <w:rsid w:val="00C146B2"/>
    <w:rsid w:val="00C14A83"/>
    <w:rsid w:val="00C177F5"/>
    <w:rsid w:val="00C20F15"/>
    <w:rsid w:val="00C21C00"/>
    <w:rsid w:val="00C25087"/>
    <w:rsid w:val="00C35C5E"/>
    <w:rsid w:val="00C4056C"/>
    <w:rsid w:val="00C42CB4"/>
    <w:rsid w:val="00C46C0D"/>
    <w:rsid w:val="00C539F7"/>
    <w:rsid w:val="00C67C8D"/>
    <w:rsid w:val="00C701CC"/>
    <w:rsid w:val="00C72B5C"/>
    <w:rsid w:val="00C7308D"/>
    <w:rsid w:val="00C7647E"/>
    <w:rsid w:val="00C82064"/>
    <w:rsid w:val="00C82C3F"/>
    <w:rsid w:val="00C84EB5"/>
    <w:rsid w:val="00C85089"/>
    <w:rsid w:val="00C85D62"/>
    <w:rsid w:val="00C96CC9"/>
    <w:rsid w:val="00CA0284"/>
    <w:rsid w:val="00CA2C6F"/>
    <w:rsid w:val="00CA4ACB"/>
    <w:rsid w:val="00CA5283"/>
    <w:rsid w:val="00CA5D5E"/>
    <w:rsid w:val="00CB6571"/>
    <w:rsid w:val="00CD149D"/>
    <w:rsid w:val="00CD1742"/>
    <w:rsid w:val="00CD2119"/>
    <w:rsid w:val="00CD69AF"/>
    <w:rsid w:val="00CF0B33"/>
    <w:rsid w:val="00CF230B"/>
    <w:rsid w:val="00CF3A59"/>
    <w:rsid w:val="00CF5102"/>
    <w:rsid w:val="00D01FD0"/>
    <w:rsid w:val="00D12429"/>
    <w:rsid w:val="00D158D6"/>
    <w:rsid w:val="00D1649E"/>
    <w:rsid w:val="00D2497D"/>
    <w:rsid w:val="00D24B13"/>
    <w:rsid w:val="00D336EE"/>
    <w:rsid w:val="00D37D5B"/>
    <w:rsid w:val="00D52231"/>
    <w:rsid w:val="00D5308D"/>
    <w:rsid w:val="00D56976"/>
    <w:rsid w:val="00D61B34"/>
    <w:rsid w:val="00D627F4"/>
    <w:rsid w:val="00D62CAC"/>
    <w:rsid w:val="00D6541C"/>
    <w:rsid w:val="00D65C95"/>
    <w:rsid w:val="00D67E53"/>
    <w:rsid w:val="00D70A60"/>
    <w:rsid w:val="00D71A96"/>
    <w:rsid w:val="00D820EC"/>
    <w:rsid w:val="00D836EA"/>
    <w:rsid w:val="00D85743"/>
    <w:rsid w:val="00D86E53"/>
    <w:rsid w:val="00D876E7"/>
    <w:rsid w:val="00D90B02"/>
    <w:rsid w:val="00D91094"/>
    <w:rsid w:val="00D96AA3"/>
    <w:rsid w:val="00D96E2A"/>
    <w:rsid w:val="00D97071"/>
    <w:rsid w:val="00DA2204"/>
    <w:rsid w:val="00DA2217"/>
    <w:rsid w:val="00DA5B18"/>
    <w:rsid w:val="00DC1F97"/>
    <w:rsid w:val="00DC48FE"/>
    <w:rsid w:val="00DD0199"/>
    <w:rsid w:val="00DD26A0"/>
    <w:rsid w:val="00DD2818"/>
    <w:rsid w:val="00DD6EDA"/>
    <w:rsid w:val="00DE03AC"/>
    <w:rsid w:val="00DE7332"/>
    <w:rsid w:val="00E05F73"/>
    <w:rsid w:val="00E1205D"/>
    <w:rsid w:val="00E12783"/>
    <w:rsid w:val="00E13F26"/>
    <w:rsid w:val="00E146D6"/>
    <w:rsid w:val="00E15070"/>
    <w:rsid w:val="00E15FB3"/>
    <w:rsid w:val="00E1670A"/>
    <w:rsid w:val="00E24369"/>
    <w:rsid w:val="00E254D3"/>
    <w:rsid w:val="00E269AB"/>
    <w:rsid w:val="00E325C1"/>
    <w:rsid w:val="00E40DBC"/>
    <w:rsid w:val="00E433DB"/>
    <w:rsid w:val="00E451EA"/>
    <w:rsid w:val="00E6059D"/>
    <w:rsid w:val="00E632DF"/>
    <w:rsid w:val="00E63AB2"/>
    <w:rsid w:val="00E679FC"/>
    <w:rsid w:val="00E70E67"/>
    <w:rsid w:val="00E807BC"/>
    <w:rsid w:val="00E860D1"/>
    <w:rsid w:val="00E87722"/>
    <w:rsid w:val="00E95E5E"/>
    <w:rsid w:val="00E97A88"/>
    <w:rsid w:val="00EA3E17"/>
    <w:rsid w:val="00EA5597"/>
    <w:rsid w:val="00EA697B"/>
    <w:rsid w:val="00EB2794"/>
    <w:rsid w:val="00EB35B3"/>
    <w:rsid w:val="00EB4D82"/>
    <w:rsid w:val="00EB4F73"/>
    <w:rsid w:val="00EB7195"/>
    <w:rsid w:val="00EC0E51"/>
    <w:rsid w:val="00EC1A4B"/>
    <w:rsid w:val="00EC1AD6"/>
    <w:rsid w:val="00EC53AF"/>
    <w:rsid w:val="00EC6D79"/>
    <w:rsid w:val="00EC7B1D"/>
    <w:rsid w:val="00ED68FB"/>
    <w:rsid w:val="00EE4515"/>
    <w:rsid w:val="00EE79E8"/>
    <w:rsid w:val="00EF0E71"/>
    <w:rsid w:val="00EF5F67"/>
    <w:rsid w:val="00EF6E9D"/>
    <w:rsid w:val="00F14D94"/>
    <w:rsid w:val="00F23C30"/>
    <w:rsid w:val="00F34727"/>
    <w:rsid w:val="00F40CA8"/>
    <w:rsid w:val="00F44EA0"/>
    <w:rsid w:val="00F45891"/>
    <w:rsid w:val="00F520DC"/>
    <w:rsid w:val="00F5290F"/>
    <w:rsid w:val="00F53C88"/>
    <w:rsid w:val="00F621D7"/>
    <w:rsid w:val="00F6261C"/>
    <w:rsid w:val="00F649DC"/>
    <w:rsid w:val="00F65CCF"/>
    <w:rsid w:val="00F663A0"/>
    <w:rsid w:val="00F675F9"/>
    <w:rsid w:val="00F67EC4"/>
    <w:rsid w:val="00F73DFE"/>
    <w:rsid w:val="00F75445"/>
    <w:rsid w:val="00F75584"/>
    <w:rsid w:val="00F76E32"/>
    <w:rsid w:val="00F77518"/>
    <w:rsid w:val="00F776C0"/>
    <w:rsid w:val="00F8138A"/>
    <w:rsid w:val="00F81B40"/>
    <w:rsid w:val="00F81B95"/>
    <w:rsid w:val="00F8387D"/>
    <w:rsid w:val="00F8539E"/>
    <w:rsid w:val="00FA303F"/>
    <w:rsid w:val="00FA3ACB"/>
    <w:rsid w:val="00FA595E"/>
    <w:rsid w:val="00FB0927"/>
    <w:rsid w:val="00FB2DDE"/>
    <w:rsid w:val="00FB3207"/>
    <w:rsid w:val="00FB5139"/>
    <w:rsid w:val="00FB6FA0"/>
    <w:rsid w:val="00FB7B53"/>
    <w:rsid w:val="00FC60AD"/>
    <w:rsid w:val="00FD1009"/>
    <w:rsid w:val="00FD370A"/>
    <w:rsid w:val="00FD4FF5"/>
    <w:rsid w:val="00FD5172"/>
    <w:rsid w:val="00FE36D7"/>
    <w:rsid w:val="00FE4FAF"/>
    <w:rsid w:val="00FF0BB1"/>
    <w:rsid w:val="33D5564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64FD28"/>
  <w15:docId w15:val="{5565BF63-3747-4697-9FC4-05D7CF891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06EE"/>
  </w:style>
  <w:style w:type="paragraph" w:styleId="Heading2">
    <w:name w:val="heading 2"/>
    <w:basedOn w:val="Normal"/>
    <w:link w:val="Heading2Char"/>
    <w:uiPriority w:val="9"/>
    <w:qFormat/>
    <w:rsid w:val="0053479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01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01D0"/>
  </w:style>
  <w:style w:type="paragraph" w:styleId="Footer">
    <w:name w:val="footer"/>
    <w:basedOn w:val="Normal"/>
    <w:link w:val="FooterChar"/>
    <w:uiPriority w:val="99"/>
    <w:unhideWhenUsed/>
    <w:rsid w:val="004101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01D0"/>
  </w:style>
  <w:style w:type="paragraph" w:styleId="BalloonText">
    <w:name w:val="Balloon Text"/>
    <w:basedOn w:val="Normal"/>
    <w:link w:val="BalloonTextChar"/>
    <w:uiPriority w:val="99"/>
    <w:semiHidden/>
    <w:unhideWhenUsed/>
    <w:rsid w:val="00A677DB"/>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A677DB"/>
    <w:rPr>
      <w:rFonts w:ascii="Segoe UI" w:hAnsi="Segoe UI"/>
      <w:sz w:val="18"/>
      <w:szCs w:val="18"/>
    </w:rPr>
  </w:style>
  <w:style w:type="character" w:styleId="Strong">
    <w:name w:val="Strong"/>
    <w:basedOn w:val="DefaultParagraphFont"/>
    <w:uiPriority w:val="22"/>
    <w:qFormat/>
    <w:rsid w:val="00A37E77"/>
    <w:rPr>
      <w:b/>
      <w:bCs/>
    </w:rPr>
  </w:style>
  <w:style w:type="character" w:styleId="Hyperlink">
    <w:name w:val="Hyperlink"/>
    <w:basedOn w:val="DefaultParagraphFont"/>
    <w:uiPriority w:val="99"/>
    <w:unhideWhenUsed/>
    <w:rsid w:val="00A37E77"/>
    <w:rPr>
      <w:color w:val="0000FF"/>
      <w:u w:val="single"/>
    </w:rPr>
  </w:style>
  <w:style w:type="table" w:styleId="TableGrid">
    <w:name w:val="Table Grid"/>
    <w:basedOn w:val="TableNormal"/>
    <w:uiPriority w:val="39"/>
    <w:rsid w:val="004E64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00530"/>
    <w:pPr>
      <w:ind w:left="720"/>
      <w:contextualSpacing/>
    </w:pPr>
  </w:style>
  <w:style w:type="character" w:customStyle="1" w:styleId="UnresolvedMention1">
    <w:name w:val="Unresolved Mention1"/>
    <w:basedOn w:val="DefaultParagraphFont"/>
    <w:uiPriority w:val="99"/>
    <w:semiHidden/>
    <w:unhideWhenUsed/>
    <w:rsid w:val="0080610A"/>
    <w:rPr>
      <w:color w:val="605E5C"/>
      <w:shd w:val="clear" w:color="auto" w:fill="E1DFDD"/>
    </w:rPr>
  </w:style>
  <w:style w:type="character" w:customStyle="1" w:styleId="Heading2Char">
    <w:name w:val="Heading 2 Char"/>
    <w:basedOn w:val="DefaultParagraphFont"/>
    <w:link w:val="Heading2"/>
    <w:uiPriority w:val="9"/>
    <w:rsid w:val="00534796"/>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5347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C14A83"/>
    <w:rPr>
      <w:color w:val="605E5C"/>
      <w:shd w:val="clear" w:color="auto" w:fill="E1DFDD"/>
    </w:rPr>
  </w:style>
  <w:style w:type="character" w:styleId="FollowedHyperlink">
    <w:name w:val="FollowedHyperlink"/>
    <w:basedOn w:val="DefaultParagraphFont"/>
    <w:uiPriority w:val="99"/>
    <w:semiHidden/>
    <w:unhideWhenUsed/>
    <w:rsid w:val="00E8772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661188">
      <w:bodyDiv w:val="1"/>
      <w:marLeft w:val="0"/>
      <w:marRight w:val="0"/>
      <w:marTop w:val="0"/>
      <w:marBottom w:val="0"/>
      <w:divBdr>
        <w:top w:val="none" w:sz="0" w:space="0" w:color="auto"/>
        <w:left w:val="none" w:sz="0" w:space="0" w:color="auto"/>
        <w:bottom w:val="none" w:sz="0" w:space="0" w:color="auto"/>
        <w:right w:val="none" w:sz="0" w:space="0" w:color="auto"/>
      </w:divBdr>
      <w:divsChild>
        <w:div w:id="1539006093">
          <w:marLeft w:val="0"/>
          <w:marRight w:val="0"/>
          <w:marTop w:val="0"/>
          <w:marBottom w:val="0"/>
          <w:divBdr>
            <w:top w:val="none" w:sz="0" w:space="0" w:color="auto"/>
            <w:left w:val="none" w:sz="0" w:space="0" w:color="auto"/>
            <w:bottom w:val="none" w:sz="0" w:space="0" w:color="auto"/>
            <w:right w:val="none" w:sz="0" w:space="0" w:color="auto"/>
          </w:divBdr>
          <w:divsChild>
            <w:div w:id="1250650758">
              <w:marLeft w:val="0"/>
              <w:marRight w:val="0"/>
              <w:marTop w:val="0"/>
              <w:marBottom w:val="0"/>
              <w:divBdr>
                <w:top w:val="none" w:sz="0" w:space="0" w:color="auto"/>
                <w:left w:val="none" w:sz="0" w:space="0" w:color="auto"/>
                <w:bottom w:val="none" w:sz="0" w:space="0" w:color="auto"/>
                <w:right w:val="none" w:sz="0" w:space="0" w:color="auto"/>
              </w:divBdr>
              <w:divsChild>
                <w:div w:id="114512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001354">
      <w:bodyDiv w:val="1"/>
      <w:marLeft w:val="0"/>
      <w:marRight w:val="0"/>
      <w:marTop w:val="0"/>
      <w:marBottom w:val="0"/>
      <w:divBdr>
        <w:top w:val="none" w:sz="0" w:space="0" w:color="auto"/>
        <w:left w:val="none" w:sz="0" w:space="0" w:color="auto"/>
        <w:bottom w:val="none" w:sz="0" w:space="0" w:color="auto"/>
        <w:right w:val="none" w:sz="0" w:space="0" w:color="auto"/>
      </w:divBdr>
    </w:div>
    <w:div w:id="450127578">
      <w:bodyDiv w:val="1"/>
      <w:marLeft w:val="0"/>
      <w:marRight w:val="0"/>
      <w:marTop w:val="0"/>
      <w:marBottom w:val="0"/>
      <w:divBdr>
        <w:top w:val="none" w:sz="0" w:space="0" w:color="auto"/>
        <w:left w:val="none" w:sz="0" w:space="0" w:color="auto"/>
        <w:bottom w:val="none" w:sz="0" w:space="0" w:color="auto"/>
        <w:right w:val="none" w:sz="0" w:space="0" w:color="auto"/>
      </w:divBdr>
      <w:divsChild>
        <w:div w:id="267587969">
          <w:marLeft w:val="547"/>
          <w:marRight w:val="0"/>
          <w:marTop w:val="0"/>
          <w:marBottom w:val="0"/>
          <w:divBdr>
            <w:top w:val="none" w:sz="0" w:space="0" w:color="auto"/>
            <w:left w:val="none" w:sz="0" w:space="0" w:color="auto"/>
            <w:bottom w:val="none" w:sz="0" w:space="0" w:color="auto"/>
            <w:right w:val="none" w:sz="0" w:space="0" w:color="auto"/>
          </w:divBdr>
        </w:div>
      </w:divsChild>
    </w:div>
    <w:div w:id="1083992331">
      <w:bodyDiv w:val="1"/>
      <w:marLeft w:val="0"/>
      <w:marRight w:val="0"/>
      <w:marTop w:val="0"/>
      <w:marBottom w:val="0"/>
      <w:divBdr>
        <w:top w:val="none" w:sz="0" w:space="0" w:color="auto"/>
        <w:left w:val="none" w:sz="0" w:space="0" w:color="auto"/>
        <w:bottom w:val="none" w:sz="0" w:space="0" w:color="auto"/>
        <w:right w:val="none" w:sz="0" w:space="0" w:color="auto"/>
      </w:divBdr>
    </w:div>
    <w:div w:id="1135560639">
      <w:bodyDiv w:val="1"/>
      <w:marLeft w:val="0"/>
      <w:marRight w:val="0"/>
      <w:marTop w:val="0"/>
      <w:marBottom w:val="0"/>
      <w:divBdr>
        <w:top w:val="none" w:sz="0" w:space="0" w:color="auto"/>
        <w:left w:val="none" w:sz="0" w:space="0" w:color="auto"/>
        <w:bottom w:val="none" w:sz="0" w:space="0" w:color="auto"/>
        <w:right w:val="none" w:sz="0" w:space="0" w:color="auto"/>
      </w:divBdr>
    </w:div>
    <w:div w:id="1330014848">
      <w:bodyDiv w:val="1"/>
      <w:marLeft w:val="0"/>
      <w:marRight w:val="0"/>
      <w:marTop w:val="0"/>
      <w:marBottom w:val="0"/>
      <w:divBdr>
        <w:top w:val="none" w:sz="0" w:space="0" w:color="auto"/>
        <w:left w:val="none" w:sz="0" w:space="0" w:color="auto"/>
        <w:bottom w:val="none" w:sz="0" w:space="0" w:color="auto"/>
        <w:right w:val="none" w:sz="0" w:space="0" w:color="auto"/>
      </w:divBdr>
    </w:div>
    <w:div w:id="1424644126">
      <w:bodyDiv w:val="1"/>
      <w:marLeft w:val="0"/>
      <w:marRight w:val="0"/>
      <w:marTop w:val="0"/>
      <w:marBottom w:val="0"/>
      <w:divBdr>
        <w:top w:val="none" w:sz="0" w:space="0" w:color="auto"/>
        <w:left w:val="none" w:sz="0" w:space="0" w:color="auto"/>
        <w:bottom w:val="none" w:sz="0" w:space="0" w:color="auto"/>
        <w:right w:val="none" w:sz="0" w:space="0" w:color="auto"/>
      </w:divBdr>
    </w:div>
    <w:div w:id="1589535548">
      <w:bodyDiv w:val="1"/>
      <w:marLeft w:val="0"/>
      <w:marRight w:val="0"/>
      <w:marTop w:val="0"/>
      <w:marBottom w:val="0"/>
      <w:divBdr>
        <w:top w:val="none" w:sz="0" w:space="0" w:color="auto"/>
        <w:left w:val="none" w:sz="0" w:space="0" w:color="auto"/>
        <w:bottom w:val="none" w:sz="0" w:space="0" w:color="auto"/>
        <w:right w:val="none" w:sz="0" w:space="0" w:color="auto"/>
      </w:divBdr>
    </w:div>
    <w:div w:id="1673025464">
      <w:bodyDiv w:val="1"/>
      <w:marLeft w:val="0"/>
      <w:marRight w:val="0"/>
      <w:marTop w:val="0"/>
      <w:marBottom w:val="0"/>
      <w:divBdr>
        <w:top w:val="none" w:sz="0" w:space="0" w:color="auto"/>
        <w:left w:val="none" w:sz="0" w:space="0" w:color="auto"/>
        <w:bottom w:val="none" w:sz="0" w:space="0" w:color="auto"/>
        <w:right w:val="none" w:sz="0" w:space="0" w:color="auto"/>
      </w:divBdr>
    </w:div>
    <w:div w:id="1833910566">
      <w:bodyDiv w:val="1"/>
      <w:marLeft w:val="0"/>
      <w:marRight w:val="0"/>
      <w:marTop w:val="0"/>
      <w:marBottom w:val="0"/>
      <w:divBdr>
        <w:top w:val="none" w:sz="0" w:space="0" w:color="auto"/>
        <w:left w:val="none" w:sz="0" w:space="0" w:color="auto"/>
        <w:bottom w:val="none" w:sz="0" w:space="0" w:color="auto"/>
        <w:right w:val="none" w:sz="0" w:space="0" w:color="auto"/>
      </w:divBdr>
    </w:div>
    <w:div w:id="2024016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hdphoto" Target="media/hdphoto2.wdp"/><Relationship Id="rId18" Type="http://schemas.openxmlformats.org/officeDocument/2006/relationships/image" Target="media/image7.jpeg"/><Relationship Id="rId26" Type="http://schemas.microsoft.com/office/2007/relationships/diagramDrawing" Target="diagrams/drawing1.xml"/><Relationship Id="rId39" Type="http://schemas.openxmlformats.org/officeDocument/2006/relationships/hyperlink" Target="https://www.youtube.com/" TargetMode="External"/><Relationship Id="rId21" Type="http://schemas.openxmlformats.org/officeDocument/2006/relationships/image" Target="media/image10.png"/><Relationship Id="rId34" Type="http://schemas.openxmlformats.org/officeDocument/2006/relationships/image" Target="media/image17.png"/><Relationship Id="rId42"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jpeg"/><Relationship Id="rId29" Type="http://schemas.openxmlformats.org/officeDocument/2006/relationships/image" Target="media/image13.jpe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07/relationships/hdphoto" Target="media/hdphoto1.wdp"/><Relationship Id="rId24" Type="http://schemas.openxmlformats.org/officeDocument/2006/relationships/diagramQuickStyle" Target="diagrams/quickStyle1.xml"/><Relationship Id="rId32" Type="http://schemas.microsoft.com/office/2007/relationships/hdphoto" Target="media/hdphoto3.wdp"/><Relationship Id="rId37" Type="http://schemas.openxmlformats.org/officeDocument/2006/relationships/image" Target="media/image19.jpeg"/><Relationship Id="rId40" Type="http://schemas.openxmlformats.org/officeDocument/2006/relationships/header" Target="header1.xm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diagramLayout" Target="diagrams/layout1.xml"/><Relationship Id="rId28" Type="http://schemas.openxmlformats.org/officeDocument/2006/relationships/image" Target="media/image12.jpeg"/><Relationship Id="rId36" Type="http://schemas.openxmlformats.org/officeDocument/2006/relationships/image" Target="media/image18.jpeg"/><Relationship Id="rId10" Type="http://schemas.openxmlformats.org/officeDocument/2006/relationships/image" Target="media/image1.png"/><Relationship Id="rId19" Type="http://schemas.openxmlformats.org/officeDocument/2006/relationships/image" Target="media/image8.png"/><Relationship Id="rId31" Type="http://schemas.openxmlformats.org/officeDocument/2006/relationships/image" Target="media/image15.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jpeg"/><Relationship Id="rId22" Type="http://schemas.openxmlformats.org/officeDocument/2006/relationships/diagramData" Target="diagrams/data1.xml"/><Relationship Id="rId27" Type="http://schemas.openxmlformats.org/officeDocument/2006/relationships/image" Target="media/image11.png"/><Relationship Id="rId30" Type="http://schemas.openxmlformats.org/officeDocument/2006/relationships/image" Target="media/image14.png"/><Relationship Id="rId35" Type="http://schemas.microsoft.com/office/2007/relationships/hdphoto" Target="media/hdphoto4.wdp"/><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6.jpeg"/><Relationship Id="rId25" Type="http://schemas.openxmlformats.org/officeDocument/2006/relationships/diagramColors" Target="diagrams/colors1.xml"/><Relationship Id="rId33" Type="http://schemas.openxmlformats.org/officeDocument/2006/relationships/image" Target="media/image16.png"/><Relationship Id="rId38" Type="http://schemas.openxmlformats.org/officeDocument/2006/relationships/hyperlink" Target="https://support.google.com/edu/classroom/?hl=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0.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BCF545A-8181-47D5-AE95-B42D2809346A}" type="doc">
      <dgm:prSet loTypeId="urn:microsoft.com/office/officeart/2005/8/layout/radial6" loCatId="cycle" qsTypeId="urn:microsoft.com/office/officeart/2005/8/quickstyle/3d3" qsCatId="3D" csTypeId="urn:microsoft.com/office/officeart/2005/8/colors/colorful5" csCatId="colorful" phldr="1"/>
      <dgm:spPr/>
      <dgm:t>
        <a:bodyPr/>
        <a:lstStyle/>
        <a:p>
          <a:endParaRPr lang="en-US"/>
        </a:p>
      </dgm:t>
    </dgm:pt>
    <dgm:pt modelId="{A941CB9A-49E1-4E4F-8C5C-5655DF815411}">
      <dgm:prSet phldrT="[Text]" custT="1"/>
      <dgm:spPr>
        <a:ln>
          <a:solidFill>
            <a:schemeClr val="tx1"/>
          </a:solidFill>
        </a:ln>
        <a:effectLst>
          <a:outerShdw blurRad="50800" dist="38100" dir="2700000" algn="tl" rotWithShape="0">
            <a:prstClr val="black">
              <a:alpha val="40000"/>
            </a:prstClr>
          </a:outerShdw>
        </a:effectLst>
      </dgm:spPr>
      <dgm:t>
        <a:bodyPr/>
        <a:lstStyle/>
        <a:p>
          <a:pPr algn="ctr">
            <a:lnSpc>
              <a:spcPct val="114000"/>
            </a:lnSpc>
            <a:spcAft>
              <a:spcPts val="0"/>
            </a:spcAft>
          </a:pPr>
          <a:endParaRPr lang="en-GB" sz="2200" b="1">
            <a:ln>
              <a:solidFill>
                <a:sysClr val="windowText" lastClr="000000"/>
              </a:solidFill>
            </a:ln>
          </a:endParaRPr>
        </a:p>
        <a:p>
          <a:pPr algn="ctr">
            <a:lnSpc>
              <a:spcPct val="114000"/>
            </a:lnSpc>
            <a:spcAft>
              <a:spcPts val="0"/>
            </a:spcAft>
          </a:pPr>
          <a:r>
            <a:rPr lang="en-GB" sz="2200" b="1">
              <a:ln>
                <a:solidFill>
                  <a:sysClr val="windowText" lastClr="000000"/>
                </a:solidFill>
              </a:ln>
            </a:rPr>
            <a:t>What are we hiding from?</a:t>
          </a:r>
        </a:p>
      </dgm:t>
    </dgm:pt>
    <dgm:pt modelId="{6912FD0E-1146-4D5C-AAA0-81C16AB48B23}" type="parTrans" cxnId="{685F821F-07C2-4A2C-81FA-AEB75754DCFD}">
      <dgm:prSet/>
      <dgm:spPr/>
      <dgm:t>
        <a:bodyPr/>
        <a:lstStyle/>
        <a:p>
          <a:pPr algn="ctr"/>
          <a:endParaRPr lang="en-US" b="1"/>
        </a:p>
      </dgm:t>
    </dgm:pt>
    <dgm:pt modelId="{374B4D5D-7062-443D-B002-5B58F0BC8A49}" type="sibTrans" cxnId="{685F821F-07C2-4A2C-81FA-AEB75754DCFD}">
      <dgm:prSet/>
      <dgm:spPr/>
      <dgm:t>
        <a:bodyPr/>
        <a:lstStyle/>
        <a:p>
          <a:pPr algn="ctr"/>
          <a:endParaRPr lang="en-US" b="1"/>
        </a:p>
      </dgm:t>
    </dgm:pt>
    <dgm:pt modelId="{D59DD1C6-835F-42C9-BB62-C0F2F828442E}">
      <dgm:prSet phldrT="[Text]" custT="1"/>
      <dgm:spPr>
        <a:solidFill>
          <a:srgbClr val="4472C4"/>
        </a:solidFill>
        <a:effectLst>
          <a:outerShdw blurRad="50800" dist="38100" dir="2700000" algn="tl" rotWithShape="0">
            <a:prstClr val="black">
              <a:alpha val="40000"/>
            </a:prstClr>
          </a:outerShdw>
        </a:effectLst>
      </dgm:spPr>
      <dgm:t>
        <a:bodyPr lIns="0" tIns="0" rIns="0" bIns="0"/>
        <a:lstStyle/>
        <a:p>
          <a:pPr algn="ctr">
            <a:lnSpc>
              <a:spcPct val="100000"/>
            </a:lnSpc>
            <a:spcAft>
              <a:spcPts val="200"/>
            </a:spcAft>
          </a:pPr>
          <a:r>
            <a:rPr lang="en-US" sz="1200" b="1"/>
            <a:t>English</a:t>
          </a:r>
        </a:p>
        <a:p>
          <a:pPr algn="ctr">
            <a:lnSpc>
              <a:spcPct val="100000"/>
            </a:lnSpc>
            <a:spcAft>
              <a:spcPts val="200"/>
            </a:spcAft>
          </a:pPr>
          <a:r>
            <a:rPr lang="en-US" sz="800" b="0"/>
            <a:t>Using </a:t>
          </a:r>
          <a:r>
            <a:rPr lang="en-GB" sz="800" b="0"/>
            <a:t>the Short film Alma and the text 'Letters from the Lighthouse,' we will explore concepts of mystery and suspense narratives and narratives within the context of World War II. We will continue to learn new grammatical terms and use them in our writing.</a:t>
          </a:r>
          <a:endParaRPr lang="en-US" sz="800" b="1"/>
        </a:p>
      </dgm:t>
    </dgm:pt>
    <dgm:pt modelId="{F3699E5E-50A7-4B31-8510-92B46469FEFC}" type="parTrans" cxnId="{5EB9E30E-E0A6-4654-8A4C-D9F6B543823B}">
      <dgm:prSet/>
      <dgm:spPr/>
      <dgm:t>
        <a:bodyPr/>
        <a:lstStyle/>
        <a:p>
          <a:pPr algn="ctr"/>
          <a:endParaRPr lang="en-US" b="1"/>
        </a:p>
      </dgm:t>
    </dgm:pt>
    <dgm:pt modelId="{53612E36-A10C-40A7-8A24-C5EF1A73B27A}" type="sibTrans" cxnId="{5EB9E30E-E0A6-4654-8A4C-D9F6B543823B}">
      <dgm:prSet/>
      <dgm:spPr/>
      <dgm:t>
        <a:bodyPr/>
        <a:lstStyle/>
        <a:p>
          <a:pPr algn="ctr"/>
          <a:endParaRPr lang="en-US" sz="1200" b="1"/>
        </a:p>
      </dgm:t>
    </dgm:pt>
    <dgm:pt modelId="{9E1BE3C0-AA56-467A-8596-AAE1052618DB}">
      <dgm:prSet phldrT="[Text]" custT="1"/>
      <dgm:spPr>
        <a:effectLst>
          <a:outerShdw blurRad="50800" dist="38100" dir="2700000" algn="tl" rotWithShape="0">
            <a:prstClr val="black">
              <a:alpha val="40000"/>
            </a:prstClr>
          </a:outerShdw>
        </a:effectLst>
      </dgm:spPr>
      <dgm:t>
        <a:bodyPr/>
        <a:lstStyle/>
        <a:p>
          <a:pPr algn="ctr">
            <a:lnSpc>
              <a:spcPct val="100000"/>
            </a:lnSpc>
            <a:spcAft>
              <a:spcPts val="200"/>
            </a:spcAft>
          </a:pPr>
          <a:r>
            <a:rPr lang="en-US" sz="1200" b="1"/>
            <a:t>PE</a:t>
          </a:r>
        </a:p>
        <a:p>
          <a:pPr algn="ctr">
            <a:lnSpc>
              <a:spcPct val="100000"/>
            </a:lnSpc>
            <a:spcAft>
              <a:spcPts val="200"/>
            </a:spcAft>
          </a:pPr>
          <a:r>
            <a:rPr lang="en-GB" sz="800"/>
            <a:t>As athletes, we will refine hockey skills in dribbling, passing, and defense for tournament play. In gymnastics, we will develop rolls, counterbalance, and jumps, exploring height and performance tools.</a:t>
          </a:r>
          <a:endParaRPr lang="en-US" sz="100" b="1"/>
        </a:p>
      </dgm:t>
    </dgm:pt>
    <dgm:pt modelId="{E95D491C-8CAE-4858-97B5-2F8BC9CBC06E}" type="parTrans" cxnId="{4123FF39-2149-4F2D-B112-091E360152E6}">
      <dgm:prSet/>
      <dgm:spPr/>
      <dgm:t>
        <a:bodyPr/>
        <a:lstStyle/>
        <a:p>
          <a:pPr algn="ctr"/>
          <a:endParaRPr lang="en-US" b="1"/>
        </a:p>
      </dgm:t>
    </dgm:pt>
    <dgm:pt modelId="{32C3C1DB-BE58-479F-BE44-E56E32A85A96}" type="sibTrans" cxnId="{4123FF39-2149-4F2D-B112-091E360152E6}">
      <dgm:prSet/>
      <dgm:spPr/>
      <dgm:t>
        <a:bodyPr/>
        <a:lstStyle/>
        <a:p>
          <a:pPr algn="ctr"/>
          <a:endParaRPr lang="en-US" sz="1200" b="1"/>
        </a:p>
      </dgm:t>
    </dgm:pt>
    <dgm:pt modelId="{921B302F-9518-4274-AAD8-A24D9D9CC117}">
      <dgm:prSet phldrT="[Text]" custT="1"/>
      <dgm:spPr>
        <a:effectLst>
          <a:outerShdw blurRad="50800" dist="38100" dir="2700000" algn="tl" rotWithShape="0">
            <a:prstClr val="black">
              <a:alpha val="40000"/>
            </a:prstClr>
          </a:outerShdw>
        </a:effectLst>
      </dgm:spPr>
      <dgm:t>
        <a:bodyPr/>
        <a:lstStyle/>
        <a:p>
          <a:pPr algn="ctr">
            <a:spcAft>
              <a:spcPts val="200"/>
            </a:spcAft>
          </a:pPr>
          <a:r>
            <a:rPr lang="en-US" sz="1200" b="1"/>
            <a:t>Music</a:t>
          </a:r>
        </a:p>
        <a:p>
          <a:r>
            <a:rPr lang="en-GB" sz="800"/>
            <a:t>As musicians, we will improve pitch accuracy and control, identifying notes within an octave and building confidence in harmony. We will use these skills to learn and perform popular World War II songs and explore key singers from the era.</a:t>
          </a:r>
          <a:endParaRPr lang="en-US" sz="800" b="0"/>
        </a:p>
      </dgm:t>
    </dgm:pt>
    <dgm:pt modelId="{8A528811-D77A-4764-BA92-A16D91EF4F0C}" type="parTrans" cxnId="{AC964F26-5A47-4225-987D-A4F3DC5432B7}">
      <dgm:prSet/>
      <dgm:spPr/>
      <dgm:t>
        <a:bodyPr/>
        <a:lstStyle/>
        <a:p>
          <a:pPr algn="ctr"/>
          <a:endParaRPr lang="en-US" b="1"/>
        </a:p>
      </dgm:t>
    </dgm:pt>
    <dgm:pt modelId="{4E65DB92-E9D2-4900-B335-A22698B37808}" type="sibTrans" cxnId="{AC964F26-5A47-4225-987D-A4F3DC5432B7}">
      <dgm:prSet/>
      <dgm:spPr/>
      <dgm:t>
        <a:bodyPr/>
        <a:lstStyle/>
        <a:p>
          <a:pPr algn="ctr"/>
          <a:endParaRPr lang="en-US" b="1"/>
        </a:p>
      </dgm:t>
    </dgm:pt>
    <dgm:pt modelId="{AEED2987-A20D-4578-993E-0E43D0C4B3BA}">
      <dgm:prSet custT="1"/>
      <dgm:spPr>
        <a:effectLst>
          <a:outerShdw blurRad="50800" dist="38100" dir="2700000" algn="tl" rotWithShape="0">
            <a:prstClr val="black">
              <a:alpha val="40000"/>
            </a:prstClr>
          </a:outerShdw>
        </a:effectLst>
      </dgm:spPr>
      <dgm:t>
        <a:bodyPr lIns="0" tIns="0" rIns="0" bIns="0"/>
        <a:lstStyle/>
        <a:p>
          <a:pPr algn="ctr">
            <a:lnSpc>
              <a:spcPct val="100000"/>
            </a:lnSpc>
            <a:spcAft>
              <a:spcPts val="200"/>
            </a:spcAft>
          </a:pPr>
          <a:r>
            <a:rPr lang="en-US" sz="1100" b="1"/>
            <a:t>DT</a:t>
          </a:r>
        </a:p>
        <a:p>
          <a:pPr algn="ctr">
            <a:lnSpc>
              <a:spcPct val="100000"/>
            </a:lnSpc>
            <a:spcAft>
              <a:spcPts val="200"/>
            </a:spcAft>
          </a:pPr>
          <a:r>
            <a:rPr lang="en-GB" sz="800" b="0"/>
            <a:t>As designers we will design and build models of Anderson shelters using wood and cardboard. This will help us understand both historical context and the practical skills of designing and constructing models.</a:t>
          </a:r>
          <a:endParaRPr lang="en-US" sz="600" b="0"/>
        </a:p>
      </dgm:t>
    </dgm:pt>
    <dgm:pt modelId="{4BD6D270-7CF8-4468-AE39-E29905E44DA5}" type="parTrans" cxnId="{C2905655-4D4D-4C86-8EA2-25DA9CF1A9D7}">
      <dgm:prSet/>
      <dgm:spPr/>
      <dgm:t>
        <a:bodyPr/>
        <a:lstStyle/>
        <a:p>
          <a:pPr algn="ctr"/>
          <a:endParaRPr lang="en-GB"/>
        </a:p>
      </dgm:t>
    </dgm:pt>
    <dgm:pt modelId="{D0BA4E6A-3670-4700-9682-A33056DDBF20}" type="sibTrans" cxnId="{C2905655-4D4D-4C86-8EA2-25DA9CF1A9D7}">
      <dgm:prSet/>
      <dgm:spPr/>
      <dgm:t>
        <a:bodyPr/>
        <a:lstStyle/>
        <a:p>
          <a:pPr algn="ctr"/>
          <a:endParaRPr lang="en-GB"/>
        </a:p>
      </dgm:t>
    </dgm:pt>
    <dgm:pt modelId="{C50E28AE-CD12-45F6-964B-B484CF8B6584}">
      <dgm:prSet phldrT="[Text]" custT="1"/>
      <dgm:spPr>
        <a:effectLst>
          <a:outerShdw blurRad="50800" dist="38100" dir="2700000" algn="tl" rotWithShape="0">
            <a:prstClr val="black">
              <a:alpha val="40000"/>
            </a:prstClr>
          </a:outerShdw>
        </a:effectLst>
      </dgm:spPr>
      <dgm:t>
        <a:bodyPr lIns="0" tIns="0" rIns="0" bIns="0"/>
        <a:lstStyle/>
        <a:p>
          <a:pPr algn="ctr">
            <a:lnSpc>
              <a:spcPct val="100000"/>
            </a:lnSpc>
            <a:spcAft>
              <a:spcPts val="200"/>
            </a:spcAft>
          </a:pPr>
          <a:r>
            <a:rPr lang="en-US" sz="1200" b="1"/>
            <a:t>Computing</a:t>
          </a:r>
        </a:p>
        <a:p>
          <a:pPr algn="ctr">
            <a:lnSpc>
              <a:spcPct val="100000"/>
            </a:lnSpc>
            <a:spcAft>
              <a:spcPts val="200"/>
            </a:spcAft>
          </a:pPr>
          <a:r>
            <a:rPr lang="en-US" sz="800" b="0"/>
            <a:t>As computing technicians, we will</a:t>
          </a:r>
          <a:r>
            <a:rPr lang="en-GB" sz="800"/>
            <a:t> explore variables in Scratch programming through games. We will create a scoreboard, experiment with existing projects, modify them, and design our own games, applying what we have learnt to improve them.</a:t>
          </a:r>
          <a:r>
            <a:rPr lang="en-US" sz="800" b="0"/>
            <a:t> </a:t>
          </a:r>
        </a:p>
      </dgm:t>
    </dgm:pt>
    <dgm:pt modelId="{4CBA4487-5779-4632-9E37-A6919C4206F2}" type="sibTrans" cxnId="{43EDCD21-347B-45EB-BC11-D356240FADF6}">
      <dgm:prSet/>
      <dgm:spPr/>
      <dgm:t>
        <a:bodyPr/>
        <a:lstStyle/>
        <a:p>
          <a:pPr algn="ctr"/>
          <a:endParaRPr lang="en-US" sz="1200" b="1"/>
        </a:p>
      </dgm:t>
    </dgm:pt>
    <dgm:pt modelId="{EDD61463-604F-45FF-A152-AECF85A91AA4}" type="parTrans" cxnId="{43EDCD21-347B-45EB-BC11-D356240FADF6}">
      <dgm:prSet/>
      <dgm:spPr/>
      <dgm:t>
        <a:bodyPr/>
        <a:lstStyle/>
        <a:p>
          <a:pPr algn="ctr"/>
          <a:endParaRPr lang="en-US" b="1"/>
        </a:p>
      </dgm:t>
    </dgm:pt>
    <dgm:pt modelId="{CC5ED5F7-8901-43E1-8196-0E8BF18682DC}">
      <dgm:prSet phldrT="[Text]" custT="1"/>
      <dgm:spPr>
        <a:effectLst>
          <a:outerShdw blurRad="50800" dist="38100" dir="2700000" algn="tl" rotWithShape="0">
            <a:prstClr val="black">
              <a:alpha val="40000"/>
            </a:prstClr>
          </a:outerShdw>
        </a:effectLst>
      </dgm:spPr>
      <dgm:t>
        <a:bodyPr lIns="0" tIns="0" rIns="0" bIns="0"/>
        <a:lstStyle/>
        <a:p>
          <a:pPr algn="ctr">
            <a:lnSpc>
              <a:spcPct val="100000"/>
            </a:lnSpc>
            <a:spcAft>
              <a:spcPts val="200"/>
            </a:spcAft>
          </a:pPr>
          <a:r>
            <a:rPr lang="en-US" sz="1200" b="1"/>
            <a:t>PHSE</a:t>
          </a:r>
        </a:p>
        <a:p>
          <a:pPr algn="ctr">
            <a:lnSpc>
              <a:spcPct val="100000"/>
            </a:lnSpc>
            <a:spcAft>
              <a:spcPts val="200"/>
            </a:spcAft>
          </a:pPr>
          <a:r>
            <a:rPr lang="en-GB" sz="800"/>
            <a:t>This half term, we will focus on being responsible citizens. We will explore human rights, democracy, and environmental issues related to food. We will also learn how to care for others, recognise discrimination and prejudice, and value diversity.</a:t>
          </a:r>
          <a:endParaRPr lang="en-GB" sz="800" b="0"/>
        </a:p>
      </dgm:t>
    </dgm:pt>
    <dgm:pt modelId="{265C123D-13E9-4212-95A3-B335F3C8A4A0}" type="parTrans" cxnId="{2B64BB31-678E-49DB-BAB4-556FC960A9FD}">
      <dgm:prSet/>
      <dgm:spPr/>
      <dgm:t>
        <a:bodyPr/>
        <a:lstStyle/>
        <a:p>
          <a:pPr algn="ctr"/>
          <a:endParaRPr lang="en-GB"/>
        </a:p>
      </dgm:t>
    </dgm:pt>
    <dgm:pt modelId="{E121ACDE-0FAB-42E0-AD9E-863E05B97256}" type="sibTrans" cxnId="{2B64BB31-678E-49DB-BAB4-556FC960A9FD}">
      <dgm:prSet/>
      <dgm:spPr/>
      <dgm:t>
        <a:bodyPr/>
        <a:lstStyle/>
        <a:p>
          <a:pPr algn="ctr"/>
          <a:endParaRPr lang="en-GB"/>
        </a:p>
      </dgm:t>
    </dgm:pt>
    <dgm:pt modelId="{14B238BE-D597-441C-B177-5CFA28D049F0}">
      <dgm:prSet phldrT="[Text]" custT="1"/>
      <dgm:spPr>
        <a:effectLst>
          <a:outerShdw blurRad="50800" dist="38100" dir="2700000" algn="tl" rotWithShape="0">
            <a:prstClr val="black">
              <a:alpha val="40000"/>
            </a:prstClr>
          </a:outerShdw>
        </a:effectLst>
      </dgm:spPr>
      <dgm:t>
        <a:bodyPr lIns="0" tIns="0" rIns="0" bIns="0"/>
        <a:lstStyle/>
        <a:p>
          <a:pPr algn="ctr">
            <a:lnSpc>
              <a:spcPct val="100000"/>
            </a:lnSpc>
            <a:spcAft>
              <a:spcPts val="200"/>
            </a:spcAft>
          </a:pPr>
          <a:r>
            <a:rPr lang="en-US" sz="1200" b="1"/>
            <a:t>RE </a:t>
          </a:r>
        </a:p>
        <a:p>
          <a:pPr algn="ctr">
            <a:lnSpc>
              <a:spcPct val="100000"/>
            </a:lnSpc>
            <a:spcAft>
              <a:spcPts val="200"/>
            </a:spcAft>
          </a:pPr>
          <a:r>
            <a:rPr lang="en-GB" sz="800"/>
            <a:t>As theologians, we will explore the meaning and significance of rituals like wudu and Eid-ul-Fitr for Muslims, evaluate their value, and reflect on personal responses. We will also consider how our ideas influence our behavior in rituals.</a:t>
          </a:r>
          <a:endParaRPr lang="en-US" sz="200" b="1"/>
        </a:p>
      </dgm:t>
    </dgm:pt>
    <dgm:pt modelId="{16551851-F297-4C19-83B7-D9838CD47DF8}" type="parTrans" cxnId="{56044688-E5C0-48DD-ABCC-DFF00F94AD6D}">
      <dgm:prSet/>
      <dgm:spPr/>
      <dgm:t>
        <a:bodyPr/>
        <a:lstStyle/>
        <a:p>
          <a:pPr algn="ctr"/>
          <a:endParaRPr lang="en-GB"/>
        </a:p>
      </dgm:t>
    </dgm:pt>
    <dgm:pt modelId="{C7FC0B96-0387-42CA-9D1F-A9D311A4E3E4}" type="sibTrans" cxnId="{56044688-E5C0-48DD-ABCC-DFF00F94AD6D}">
      <dgm:prSet/>
      <dgm:spPr/>
      <dgm:t>
        <a:bodyPr/>
        <a:lstStyle/>
        <a:p>
          <a:pPr algn="ctr"/>
          <a:endParaRPr lang="en-GB"/>
        </a:p>
      </dgm:t>
    </dgm:pt>
    <dgm:pt modelId="{C0DA901C-58C7-4FBE-8E10-1741EB010895}">
      <dgm:prSet custT="1"/>
      <dgm:spPr>
        <a:effectLst>
          <a:outerShdw blurRad="50800" dist="38100" dir="2700000" algn="tl" rotWithShape="0">
            <a:prstClr val="black">
              <a:alpha val="40000"/>
            </a:prstClr>
          </a:outerShdw>
        </a:effectLst>
      </dgm:spPr>
      <dgm:t>
        <a:bodyPr lIns="0" tIns="0" rIns="0" bIns="0"/>
        <a:lstStyle/>
        <a:p>
          <a:pPr algn="ctr">
            <a:lnSpc>
              <a:spcPct val="100000"/>
            </a:lnSpc>
            <a:spcAft>
              <a:spcPts val="200"/>
            </a:spcAft>
          </a:pPr>
          <a:r>
            <a:rPr lang="en-US" sz="1200" b="1"/>
            <a:t>French</a:t>
          </a:r>
        </a:p>
        <a:p>
          <a:pPr algn="ctr">
            <a:lnSpc>
              <a:spcPct val="100000"/>
            </a:lnSpc>
            <a:spcAft>
              <a:spcPts val="200"/>
            </a:spcAft>
          </a:pPr>
          <a:r>
            <a:rPr lang="en-GB" sz="800"/>
            <a:t>As multilinguists, we will learn to present ourselves in French, focusing on asking questions, giving accurate replies, and using grammar to create sentences with personal details such as name, age, location, and nationality.</a:t>
          </a:r>
          <a:endParaRPr lang="en-US" sz="700" b="0"/>
        </a:p>
      </dgm:t>
    </dgm:pt>
    <dgm:pt modelId="{701C5BB0-FF15-40FD-8906-7BA0B0817BAA}" type="sibTrans" cxnId="{57152ED1-E51A-495E-9516-47CC5139F34F}">
      <dgm:prSet/>
      <dgm:spPr/>
      <dgm:t>
        <a:bodyPr/>
        <a:lstStyle/>
        <a:p>
          <a:endParaRPr lang="en-GB"/>
        </a:p>
      </dgm:t>
    </dgm:pt>
    <dgm:pt modelId="{4181813E-E357-41C8-9CB8-6B6C19C728B7}" type="parTrans" cxnId="{57152ED1-E51A-495E-9516-47CC5139F34F}">
      <dgm:prSet/>
      <dgm:spPr/>
      <dgm:t>
        <a:bodyPr/>
        <a:lstStyle/>
        <a:p>
          <a:endParaRPr lang="en-GB"/>
        </a:p>
      </dgm:t>
    </dgm:pt>
    <dgm:pt modelId="{07BE6BFF-0F39-46FE-A1D6-01E1821C6B1E}">
      <dgm:prSet custT="1"/>
      <dgm:spPr>
        <a:effectLst>
          <a:outerShdw blurRad="50800" dist="38100" dir="2700000" algn="tl" rotWithShape="0">
            <a:prstClr val="black">
              <a:alpha val="40000"/>
            </a:prstClr>
          </a:outerShdw>
        </a:effectLst>
      </dgm:spPr>
      <dgm:t>
        <a:bodyPr lIns="0" tIns="0" rIns="0" bIns="0"/>
        <a:lstStyle/>
        <a:p>
          <a:pPr algn="ctr">
            <a:lnSpc>
              <a:spcPct val="100000"/>
            </a:lnSpc>
            <a:spcAft>
              <a:spcPts val="200"/>
            </a:spcAft>
          </a:pPr>
          <a:r>
            <a:rPr lang="en-US" sz="1200" b="1"/>
            <a:t>Maths</a:t>
          </a:r>
        </a:p>
        <a:p>
          <a:pPr algn="ctr">
            <a:lnSpc>
              <a:spcPct val="100000"/>
            </a:lnSpc>
            <a:spcAft>
              <a:spcPts val="200"/>
            </a:spcAft>
          </a:pPr>
          <a:r>
            <a:rPr lang="en-US" sz="800" b="0"/>
            <a:t>As mathematicians we will </a:t>
          </a:r>
          <a:r>
            <a:rPr lang="en-GB" sz="800" b="0"/>
            <a:t>consolidate our learning from the Autumn term and </a:t>
          </a:r>
          <a:r>
            <a:rPr lang="en-US" sz="800" b="0"/>
            <a:t>cover new units on:</a:t>
          </a:r>
          <a:r>
            <a:rPr lang="en-GB" sz="800" b="0"/>
            <a:t> ratio, algebra and decimals as well as fractions, decimals and percentage equivalents.</a:t>
          </a:r>
          <a:endParaRPr lang="en-US" sz="800" b="1"/>
        </a:p>
      </dgm:t>
    </dgm:pt>
    <dgm:pt modelId="{EE319E8C-C3D5-4199-8ADA-14B516FB63D1}" type="parTrans" cxnId="{EF1150BF-3828-4EF1-BDC9-FEA646D0F2AA}">
      <dgm:prSet/>
      <dgm:spPr/>
      <dgm:t>
        <a:bodyPr/>
        <a:lstStyle/>
        <a:p>
          <a:endParaRPr lang="en-GB"/>
        </a:p>
      </dgm:t>
    </dgm:pt>
    <dgm:pt modelId="{4844025C-BEF6-4CED-8A69-FE1FD858F1E3}" type="sibTrans" cxnId="{EF1150BF-3828-4EF1-BDC9-FEA646D0F2AA}">
      <dgm:prSet/>
      <dgm:spPr/>
      <dgm:t>
        <a:bodyPr/>
        <a:lstStyle/>
        <a:p>
          <a:endParaRPr lang="en-GB"/>
        </a:p>
      </dgm:t>
    </dgm:pt>
    <dgm:pt modelId="{79F29863-D62A-4474-854D-FD31D49D0FD6}">
      <dgm:prSet custT="1"/>
      <dgm:spPr>
        <a:effectLst>
          <a:outerShdw blurRad="50800" dist="38100" dir="2700000" algn="tl" rotWithShape="0">
            <a:prstClr val="black">
              <a:alpha val="40000"/>
            </a:prstClr>
          </a:outerShdw>
        </a:effectLst>
      </dgm:spPr>
      <dgm:t>
        <a:bodyPr/>
        <a:lstStyle/>
        <a:p>
          <a:pPr algn="ctr">
            <a:lnSpc>
              <a:spcPct val="100000"/>
            </a:lnSpc>
            <a:spcAft>
              <a:spcPts val="200"/>
            </a:spcAft>
          </a:pPr>
          <a:r>
            <a:rPr lang="en-US" sz="1200" b="1"/>
            <a:t>Science</a:t>
          </a:r>
        </a:p>
        <a:p>
          <a:pPr algn="ctr">
            <a:lnSpc>
              <a:spcPct val="100000"/>
            </a:lnSpc>
            <a:spcAft>
              <a:spcPts val="200"/>
            </a:spcAft>
          </a:pPr>
          <a:r>
            <a:rPr lang="en-GB" sz="800"/>
            <a:t>As scientists, we will study inherited and environmental characteristics in humans and other species. We will learn how Darwin and Wallace developed their theories through observations, model finch variation and natural selection, and explore fossil evidence supporting evolution.</a:t>
          </a:r>
          <a:endParaRPr lang="en-US" sz="800" b="0"/>
        </a:p>
      </dgm:t>
    </dgm:pt>
    <dgm:pt modelId="{62E6326C-F2AF-47C4-949D-B81B000C1602}" type="parTrans" cxnId="{211F9CB0-491D-423E-A74A-FBD0D069A241}">
      <dgm:prSet/>
      <dgm:spPr/>
      <dgm:t>
        <a:bodyPr/>
        <a:lstStyle/>
        <a:p>
          <a:endParaRPr lang="en-GB"/>
        </a:p>
      </dgm:t>
    </dgm:pt>
    <dgm:pt modelId="{9315FB7B-CF29-4214-B6F1-30630D027313}" type="sibTrans" cxnId="{211F9CB0-491D-423E-A74A-FBD0D069A241}">
      <dgm:prSet/>
      <dgm:spPr/>
      <dgm:t>
        <a:bodyPr/>
        <a:lstStyle/>
        <a:p>
          <a:endParaRPr lang="en-GB"/>
        </a:p>
      </dgm:t>
    </dgm:pt>
    <dgm:pt modelId="{F8B0AAA7-1817-4510-8287-EED5E224904F}" type="pres">
      <dgm:prSet presAssocID="{ABCF545A-8181-47D5-AE95-B42D2809346A}" presName="Name0" presStyleCnt="0">
        <dgm:presLayoutVars>
          <dgm:chMax val="1"/>
          <dgm:dir/>
          <dgm:animLvl val="ctr"/>
          <dgm:resizeHandles val="exact"/>
        </dgm:presLayoutVars>
      </dgm:prSet>
      <dgm:spPr/>
    </dgm:pt>
    <dgm:pt modelId="{3C85C73F-615E-4E84-BE7A-8FC04B18BB97}" type="pres">
      <dgm:prSet presAssocID="{A941CB9A-49E1-4E4F-8C5C-5655DF815411}" presName="centerShape" presStyleLbl="node0" presStyleIdx="0" presStyleCnt="1" custScaleX="152957" custScaleY="123982" custLinFactNeighborX="10247" custLinFactNeighborY="-8963"/>
      <dgm:spPr/>
    </dgm:pt>
    <dgm:pt modelId="{FB636516-5847-487F-8EBD-10D29E89D80B}" type="pres">
      <dgm:prSet presAssocID="{D59DD1C6-835F-42C9-BB62-C0F2F828442E}" presName="node" presStyleLbl="node1" presStyleIdx="0" presStyleCnt="10" custScaleX="245707" custScaleY="114663" custRadScaleRad="89957" custRadScaleInc="108366">
        <dgm:presLayoutVars>
          <dgm:bulletEnabled val="1"/>
        </dgm:presLayoutVars>
      </dgm:prSet>
      <dgm:spPr>
        <a:prstGeom prst="ellipse">
          <a:avLst/>
        </a:prstGeom>
      </dgm:spPr>
    </dgm:pt>
    <dgm:pt modelId="{563594C6-AE46-4E99-82FF-D9CE34950C65}" type="pres">
      <dgm:prSet presAssocID="{D59DD1C6-835F-42C9-BB62-C0F2F828442E}" presName="dummy" presStyleCnt="0"/>
      <dgm:spPr/>
    </dgm:pt>
    <dgm:pt modelId="{3D264A7A-1EAC-41B2-9886-23E6BBCE8F02}" type="pres">
      <dgm:prSet presAssocID="{53612E36-A10C-40A7-8A24-C5EF1A73B27A}" presName="sibTrans" presStyleLbl="sibTrans2D1" presStyleIdx="0" presStyleCnt="10"/>
      <dgm:spPr/>
    </dgm:pt>
    <dgm:pt modelId="{D7A869B4-3BC2-4C8D-BF68-E9B316857743}" type="pres">
      <dgm:prSet presAssocID="{07BE6BFF-0F39-46FE-A1D6-01E1821C6B1E}" presName="node" presStyleLbl="node1" presStyleIdx="1" presStyleCnt="10" custAng="20700000" custScaleX="245707" custScaleY="114663" custRadScaleRad="120513" custRadScaleInc="172795">
        <dgm:presLayoutVars>
          <dgm:bulletEnabled val="1"/>
        </dgm:presLayoutVars>
      </dgm:prSet>
      <dgm:spPr/>
    </dgm:pt>
    <dgm:pt modelId="{E15F473D-D1E4-4DA2-98A8-18E2099EC0D1}" type="pres">
      <dgm:prSet presAssocID="{07BE6BFF-0F39-46FE-A1D6-01E1821C6B1E}" presName="dummy" presStyleCnt="0"/>
      <dgm:spPr/>
    </dgm:pt>
    <dgm:pt modelId="{AC0CDC8B-D4E7-4630-BDF7-611749A50361}" type="pres">
      <dgm:prSet presAssocID="{4844025C-BEF6-4CED-8A69-FE1FD858F1E3}" presName="sibTrans" presStyleLbl="sibTrans2D1" presStyleIdx="1" presStyleCnt="10"/>
      <dgm:spPr/>
    </dgm:pt>
    <dgm:pt modelId="{4582D00A-7E73-4836-A7DA-165EC5B437D5}" type="pres">
      <dgm:prSet presAssocID="{C50E28AE-CD12-45F6-964B-B484CF8B6584}" presName="node" presStyleLbl="node1" presStyleIdx="2" presStyleCnt="10" custAng="21300000" custScaleX="245707" custScaleY="114663" custRadScaleRad="114968" custRadScaleInc="68034">
        <dgm:presLayoutVars>
          <dgm:bulletEnabled val="1"/>
        </dgm:presLayoutVars>
      </dgm:prSet>
      <dgm:spPr/>
    </dgm:pt>
    <dgm:pt modelId="{C0A51164-89F7-4B12-94B9-C788600EAAC1}" type="pres">
      <dgm:prSet presAssocID="{C50E28AE-CD12-45F6-964B-B484CF8B6584}" presName="dummy" presStyleCnt="0"/>
      <dgm:spPr/>
    </dgm:pt>
    <dgm:pt modelId="{4A5D85FA-41FA-4500-949F-6B306573E283}" type="pres">
      <dgm:prSet presAssocID="{4CBA4487-5779-4632-9E37-A6919C4206F2}" presName="sibTrans" presStyleLbl="sibTrans2D1" presStyleIdx="2" presStyleCnt="10"/>
      <dgm:spPr/>
    </dgm:pt>
    <dgm:pt modelId="{DB7E37E4-D546-4877-8A8D-0D193713A956}" type="pres">
      <dgm:prSet presAssocID="{CC5ED5F7-8901-43E1-8196-0E8BF18682DC}" presName="node" presStyleLbl="node1" presStyleIdx="3" presStyleCnt="10" custAng="300000" custScaleX="245707" custScaleY="114663" custRadScaleRad="121905" custRadScaleInc="-34026">
        <dgm:presLayoutVars>
          <dgm:bulletEnabled val="1"/>
        </dgm:presLayoutVars>
      </dgm:prSet>
      <dgm:spPr/>
    </dgm:pt>
    <dgm:pt modelId="{4576AD44-1C0B-4259-AA77-999650189323}" type="pres">
      <dgm:prSet presAssocID="{CC5ED5F7-8901-43E1-8196-0E8BF18682DC}" presName="dummy" presStyleCnt="0"/>
      <dgm:spPr/>
    </dgm:pt>
    <dgm:pt modelId="{77BD5C41-8152-4A82-A349-5E5B5304C592}" type="pres">
      <dgm:prSet presAssocID="{E121ACDE-0FAB-42E0-AD9E-863E05B97256}" presName="sibTrans" presStyleLbl="sibTrans2D1" presStyleIdx="3" presStyleCnt="10"/>
      <dgm:spPr/>
    </dgm:pt>
    <dgm:pt modelId="{FDD55D45-D09B-46A2-AC13-E4CC94651015}" type="pres">
      <dgm:prSet presAssocID="{9E1BE3C0-AA56-467A-8596-AAE1052618DB}" presName="node" presStyleLbl="node1" presStyleIdx="4" presStyleCnt="10" custAng="900000" custScaleX="245707" custScaleY="114663" custRadScaleRad="131759" custRadScaleInc="-159608">
        <dgm:presLayoutVars>
          <dgm:bulletEnabled val="1"/>
        </dgm:presLayoutVars>
      </dgm:prSet>
      <dgm:spPr/>
    </dgm:pt>
    <dgm:pt modelId="{F6882DA7-1693-4077-870D-89343BA52D95}" type="pres">
      <dgm:prSet presAssocID="{9E1BE3C0-AA56-467A-8596-AAE1052618DB}" presName="dummy" presStyleCnt="0"/>
      <dgm:spPr/>
    </dgm:pt>
    <dgm:pt modelId="{990D5CAF-FA73-44BB-B204-1B4F73118BFA}" type="pres">
      <dgm:prSet presAssocID="{32C3C1DB-BE58-479F-BE44-E56E32A85A96}" presName="sibTrans" presStyleLbl="sibTrans2D1" presStyleIdx="4" presStyleCnt="10"/>
      <dgm:spPr/>
    </dgm:pt>
    <dgm:pt modelId="{45B364B0-87F6-4A6D-9C6C-BC3EBDBB6E13}" type="pres">
      <dgm:prSet presAssocID="{14B238BE-D597-441C-B177-5CFA28D049F0}" presName="node" presStyleLbl="node1" presStyleIdx="5" presStyleCnt="10" custScaleX="248983" custScaleY="114663" custRadScaleRad="92687" custRadScaleInc="-97843">
        <dgm:presLayoutVars>
          <dgm:bulletEnabled val="1"/>
        </dgm:presLayoutVars>
      </dgm:prSet>
      <dgm:spPr/>
    </dgm:pt>
    <dgm:pt modelId="{BA2866F2-4C6E-42EE-952D-6C836D32ABB8}" type="pres">
      <dgm:prSet presAssocID="{14B238BE-D597-441C-B177-5CFA28D049F0}" presName="dummy" presStyleCnt="0"/>
      <dgm:spPr/>
    </dgm:pt>
    <dgm:pt modelId="{449603A5-FF12-496E-9538-EB8A516BBF78}" type="pres">
      <dgm:prSet presAssocID="{C7FC0B96-0387-42CA-9D1F-A9D311A4E3E4}" presName="sibTrans" presStyleLbl="sibTrans2D1" presStyleIdx="5" presStyleCnt="10"/>
      <dgm:spPr/>
    </dgm:pt>
    <dgm:pt modelId="{35E93D35-B9B0-4611-9CD2-D062FC4594F0}" type="pres">
      <dgm:prSet presAssocID="{921B302F-9518-4274-AAD8-A24D9D9CC117}" presName="node" presStyleLbl="node1" presStyleIdx="6" presStyleCnt="10" custAng="20700000" custScaleX="245707" custScaleY="114663" custRadScaleRad="99067" custRadScaleInc="53960">
        <dgm:presLayoutVars>
          <dgm:bulletEnabled val="1"/>
        </dgm:presLayoutVars>
      </dgm:prSet>
      <dgm:spPr/>
    </dgm:pt>
    <dgm:pt modelId="{F82E3448-CC90-43E5-94C5-03A379AE9F3F}" type="pres">
      <dgm:prSet presAssocID="{921B302F-9518-4274-AAD8-A24D9D9CC117}" presName="dummy" presStyleCnt="0"/>
      <dgm:spPr/>
    </dgm:pt>
    <dgm:pt modelId="{9ED956CC-8CDD-4021-A0CA-051F12B9FF27}" type="pres">
      <dgm:prSet presAssocID="{4E65DB92-E9D2-4900-B335-A22698B37808}" presName="sibTrans" presStyleLbl="sibTrans2D1" presStyleIdx="6" presStyleCnt="10"/>
      <dgm:spPr/>
    </dgm:pt>
    <dgm:pt modelId="{E426AAED-A03B-448A-A504-C9861D664681}" type="pres">
      <dgm:prSet presAssocID="{AEED2987-A20D-4578-993E-0E43D0C4B3BA}" presName="node" presStyleLbl="node1" presStyleIdx="7" presStyleCnt="10" custAng="21300000" custScaleX="245707" custScaleY="114663" custRadScaleRad="80362" custRadScaleInc="-5886">
        <dgm:presLayoutVars>
          <dgm:bulletEnabled val="1"/>
        </dgm:presLayoutVars>
      </dgm:prSet>
      <dgm:spPr/>
    </dgm:pt>
    <dgm:pt modelId="{FF5F7142-614E-4C4D-B902-AB51B1D1C850}" type="pres">
      <dgm:prSet presAssocID="{AEED2987-A20D-4578-993E-0E43D0C4B3BA}" presName="dummy" presStyleCnt="0"/>
      <dgm:spPr/>
    </dgm:pt>
    <dgm:pt modelId="{DE7A82DD-27E1-4318-8CB7-4281BF25F04F}" type="pres">
      <dgm:prSet presAssocID="{D0BA4E6A-3670-4700-9682-A33056DDBF20}" presName="sibTrans" presStyleLbl="sibTrans2D1" presStyleIdx="7" presStyleCnt="10"/>
      <dgm:spPr/>
    </dgm:pt>
    <dgm:pt modelId="{73D97415-4A9B-4C27-B25C-02BD6798639B}" type="pres">
      <dgm:prSet presAssocID="{C0DA901C-58C7-4FBE-8E10-1741EB010895}" presName="node" presStyleLbl="node1" presStyleIdx="8" presStyleCnt="10" custAng="300000" custScaleX="245707" custScaleY="114663" custRadScaleRad="77447" custRadScaleInc="-12554">
        <dgm:presLayoutVars>
          <dgm:bulletEnabled val="1"/>
        </dgm:presLayoutVars>
      </dgm:prSet>
      <dgm:spPr/>
    </dgm:pt>
    <dgm:pt modelId="{A79291CD-ECB6-4113-8E02-97186DBAED2C}" type="pres">
      <dgm:prSet presAssocID="{C0DA901C-58C7-4FBE-8E10-1741EB010895}" presName="dummy" presStyleCnt="0"/>
      <dgm:spPr/>
    </dgm:pt>
    <dgm:pt modelId="{7FF60098-1F92-40A1-A9E8-C03A7563E014}" type="pres">
      <dgm:prSet presAssocID="{701C5BB0-FF15-40FD-8906-7BA0B0817BAA}" presName="sibTrans" presStyleLbl="sibTrans2D1" presStyleIdx="8" presStyleCnt="10"/>
      <dgm:spPr/>
    </dgm:pt>
    <dgm:pt modelId="{D32C59A0-6221-4E3D-B590-444D7377259B}" type="pres">
      <dgm:prSet presAssocID="{79F29863-D62A-4474-854D-FD31D49D0FD6}" presName="node" presStyleLbl="node1" presStyleIdx="9" presStyleCnt="10" custAng="900000" custScaleX="245707" custScaleY="114663" custRadScaleRad="91172" custRadScaleInc="-40672">
        <dgm:presLayoutVars>
          <dgm:bulletEnabled val="1"/>
        </dgm:presLayoutVars>
      </dgm:prSet>
      <dgm:spPr/>
    </dgm:pt>
    <dgm:pt modelId="{1834C565-3EB5-4ADB-9E6A-2FE927006FA0}" type="pres">
      <dgm:prSet presAssocID="{79F29863-D62A-4474-854D-FD31D49D0FD6}" presName="dummy" presStyleCnt="0"/>
      <dgm:spPr/>
    </dgm:pt>
    <dgm:pt modelId="{912050FB-7369-4960-B5A1-977A0386581C}" type="pres">
      <dgm:prSet presAssocID="{9315FB7B-CF29-4214-B6F1-30630D027313}" presName="sibTrans" presStyleLbl="sibTrans2D1" presStyleIdx="9" presStyleCnt="10"/>
      <dgm:spPr/>
    </dgm:pt>
  </dgm:ptLst>
  <dgm:cxnLst>
    <dgm:cxn modelId="{24D3F600-B3A7-439A-95C9-159B88435F20}" type="presOf" srcId="{9E1BE3C0-AA56-467A-8596-AAE1052618DB}" destId="{FDD55D45-D09B-46A2-AC13-E4CC94651015}" srcOrd="0" destOrd="0" presId="urn:microsoft.com/office/officeart/2005/8/layout/radial6"/>
    <dgm:cxn modelId="{69F94608-D635-4B43-AA8A-72F85F0CA91D}" type="presOf" srcId="{CC5ED5F7-8901-43E1-8196-0E8BF18682DC}" destId="{DB7E37E4-D546-4877-8A8D-0D193713A956}" srcOrd="0" destOrd="0" presId="urn:microsoft.com/office/officeart/2005/8/layout/radial6"/>
    <dgm:cxn modelId="{F1E54A0E-0BF5-48E3-8604-5E593A1FB456}" type="presOf" srcId="{921B302F-9518-4274-AAD8-A24D9D9CC117}" destId="{35E93D35-B9B0-4611-9CD2-D062FC4594F0}" srcOrd="0" destOrd="0" presId="urn:microsoft.com/office/officeart/2005/8/layout/radial6"/>
    <dgm:cxn modelId="{5EB9E30E-E0A6-4654-8A4C-D9F6B543823B}" srcId="{A941CB9A-49E1-4E4F-8C5C-5655DF815411}" destId="{D59DD1C6-835F-42C9-BB62-C0F2F828442E}" srcOrd="0" destOrd="0" parTransId="{F3699E5E-50A7-4B31-8510-92B46469FEFC}" sibTransId="{53612E36-A10C-40A7-8A24-C5EF1A73B27A}"/>
    <dgm:cxn modelId="{4EEB5E0F-D03C-4C29-A0B7-5E3A4D4218BD}" type="presOf" srcId="{C0DA901C-58C7-4FBE-8E10-1741EB010895}" destId="{73D97415-4A9B-4C27-B25C-02BD6798639B}" srcOrd="0" destOrd="0" presId="urn:microsoft.com/office/officeart/2005/8/layout/radial6"/>
    <dgm:cxn modelId="{685F821F-07C2-4A2C-81FA-AEB75754DCFD}" srcId="{ABCF545A-8181-47D5-AE95-B42D2809346A}" destId="{A941CB9A-49E1-4E4F-8C5C-5655DF815411}" srcOrd="0" destOrd="0" parTransId="{6912FD0E-1146-4D5C-AAA0-81C16AB48B23}" sibTransId="{374B4D5D-7062-443D-B002-5B58F0BC8A49}"/>
    <dgm:cxn modelId="{EF5C4420-C025-4B25-9D38-45AEB42E72A0}" type="presOf" srcId="{ABCF545A-8181-47D5-AE95-B42D2809346A}" destId="{F8B0AAA7-1817-4510-8287-EED5E224904F}" srcOrd="0" destOrd="0" presId="urn:microsoft.com/office/officeart/2005/8/layout/radial6"/>
    <dgm:cxn modelId="{43EDCD21-347B-45EB-BC11-D356240FADF6}" srcId="{A941CB9A-49E1-4E4F-8C5C-5655DF815411}" destId="{C50E28AE-CD12-45F6-964B-B484CF8B6584}" srcOrd="2" destOrd="0" parTransId="{EDD61463-604F-45FF-A152-AECF85A91AA4}" sibTransId="{4CBA4487-5779-4632-9E37-A6919C4206F2}"/>
    <dgm:cxn modelId="{AC964F26-5A47-4225-987D-A4F3DC5432B7}" srcId="{A941CB9A-49E1-4E4F-8C5C-5655DF815411}" destId="{921B302F-9518-4274-AAD8-A24D9D9CC117}" srcOrd="6" destOrd="0" parTransId="{8A528811-D77A-4764-BA92-A16D91EF4F0C}" sibTransId="{4E65DB92-E9D2-4900-B335-A22698B37808}"/>
    <dgm:cxn modelId="{2B64BB31-678E-49DB-BAB4-556FC960A9FD}" srcId="{A941CB9A-49E1-4E4F-8C5C-5655DF815411}" destId="{CC5ED5F7-8901-43E1-8196-0E8BF18682DC}" srcOrd="3" destOrd="0" parTransId="{265C123D-13E9-4212-95A3-B335F3C8A4A0}" sibTransId="{E121ACDE-0FAB-42E0-AD9E-863E05B97256}"/>
    <dgm:cxn modelId="{4123FF39-2149-4F2D-B112-091E360152E6}" srcId="{A941CB9A-49E1-4E4F-8C5C-5655DF815411}" destId="{9E1BE3C0-AA56-467A-8596-AAE1052618DB}" srcOrd="4" destOrd="0" parTransId="{E95D491C-8CAE-4858-97B5-2F8BC9CBC06E}" sibTransId="{32C3C1DB-BE58-479F-BE44-E56E32A85A96}"/>
    <dgm:cxn modelId="{B6F6853F-E703-4219-AEE4-9821A252822E}" type="presOf" srcId="{79F29863-D62A-4474-854D-FD31D49D0FD6}" destId="{D32C59A0-6221-4E3D-B590-444D7377259B}" srcOrd="0" destOrd="0" presId="urn:microsoft.com/office/officeart/2005/8/layout/radial6"/>
    <dgm:cxn modelId="{3E07F05E-43AF-48E0-B428-507FCC96D7B1}" type="presOf" srcId="{4CBA4487-5779-4632-9E37-A6919C4206F2}" destId="{4A5D85FA-41FA-4500-949F-6B306573E283}" srcOrd="0" destOrd="0" presId="urn:microsoft.com/office/officeart/2005/8/layout/radial6"/>
    <dgm:cxn modelId="{0C469960-A1BC-4DC7-BECB-20FE8162F618}" type="presOf" srcId="{701C5BB0-FF15-40FD-8906-7BA0B0817BAA}" destId="{7FF60098-1F92-40A1-A9E8-C03A7563E014}" srcOrd="0" destOrd="0" presId="urn:microsoft.com/office/officeart/2005/8/layout/radial6"/>
    <dgm:cxn modelId="{F546C261-BDD7-4951-932A-D90A0D21DF10}" type="presOf" srcId="{C50E28AE-CD12-45F6-964B-B484CF8B6584}" destId="{4582D00A-7E73-4836-A7DA-165EC5B437D5}" srcOrd="0" destOrd="0" presId="urn:microsoft.com/office/officeart/2005/8/layout/radial6"/>
    <dgm:cxn modelId="{0CFA3A64-B2CA-4E2C-9D71-AC0A45E23BDD}" type="presOf" srcId="{4E65DB92-E9D2-4900-B335-A22698B37808}" destId="{9ED956CC-8CDD-4021-A0CA-051F12B9FF27}" srcOrd="0" destOrd="0" presId="urn:microsoft.com/office/officeart/2005/8/layout/radial6"/>
    <dgm:cxn modelId="{601AF74F-8739-451C-85B3-C4881E71BB48}" type="presOf" srcId="{D0BA4E6A-3670-4700-9682-A33056DDBF20}" destId="{DE7A82DD-27E1-4318-8CB7-4281BF25F04F}" srcOrd="0" destOrd="0" presId="urn:microsoft.com/office/officeart/2005/8/layout/radial6"/>
    <dgm:cxn modelId="{C2905655-4D4D-4C86-8EA2-25DA9CF1A9D7}" srcId="{A941CB9A-49E1-4E4F-8C5C-5655DF815411}" destId="{AEED2987-A20D-4578-993E-0E43D0C4B3BA}" srcOrd="7" destOrd="0" parTransId="{4BD6D270-7CF8-4468-AE39-E29905E44DA5}" sibTransId="{D0BA4E6A-3670-4700-9682-A33056DDBF20}"/>
    <dgm:cxn modelId="{39D41779-157D-46C1-B0B7-40326793B20B}" type="presOf" srcId="{C7FC0B96-0387-42CA-9D1F-A9D311A4E3E4}" destId="{449603A5-FF12-496E-9538-EB8A516BBF78}" srcOrd="0" destOrd="0" presId="urn:microsoft.com/office/officeart/2005/8/layout/radial6"/>
    <dgm:cxn modelId="{56044688-E5C0-48DD-ABCC-DFF00F94AD6D}" srcId="{A941CB9A-49E1-4E4F-8C5C-5655DF815411}" destId="{14B238BE-D597-441C-B177-5CFA28D049F0}" srcOrd="5" destOrd="0" parTransId="{16551851-F297-4C19-83B7-D9838CD47DF8}" sibTransId="{C7FC0B96-0387-42CA-9D1F-A9D311A4E3E4}"/>
    <dgm:cxn modelId="{E27B8394-4EA8-4079-9B5B-2D9618881C88}" type="presOf" srcId="{4844025C-BEF6-4CED-8A69-FE1FD858F1E3}" destId="{AC0CDC8B-D4E7-4630-BDF7-611749A50361}" srcOrd="0" destOrd="0" presId="urn:microsoft.com/office/officeart/2005/8/layout/radial6"/>
    <dgm:cxn modelId="{D0BFE894-9AAC-4F47-8587-DABF30517310}" type="presOf" srcId="{D59DD1C6-835F-42C9-BB62-C0F2F828442E}" destId="{FB636516-5847-487F-8EBD-10D29E89D80B}" srcOrd="0" destOrd="0" presId="urn:microsoft.com/office/officeart/2005/8/layout/radial6"/>
    <dgm:cxn modelId="{211F9CB0-491D-423E-A74A-FBD0D069A241}" srcId="{A941CB9A-49E1-4E4F-8C5C-5655DF815411}" destId="{79F29863-D62A-4474-854D-FD31D49D0FD6}" srcOrd="9" destOrd="0" parTransId="{62E6326C-F2AF-47C4-949D-B81B000C1602}" sibTransId="{9315FB7B-CF29-4214-B6F1-30630D027313}"/>
    <dgm:cxn modelId="{5F96F2BD-EA12-48BF-B4E1-48803BCB3945}" type="presOf" srcId="{32C3C1DB-BE58-479F-BE44-E56E32A85A96}" destId="{990D5CAF-FA73-44BB-B204-1B4F73118BFA}" srcOrd="0" destOrd="0" presId="urn:microsoft.com/office/officeart/2005/8/layout/radial6"/>
    <dgm:cxn modelId="{EF1150BF-3828-4EF1-BDC9-FEA646D0F2AA}" srcId="{A941CB9A-49E1-4E4F-8C5C-5655DF815411}" destId="{07BE6BFF-0F39-46FE-A1D6-01E1821C6B1E}" srcOrd="1" destOrd="0" parTransId="{EE319E8C-C3D5-4199-8ADA-14B516FB63D1}" sibTransId="{4844025C-BEF6-4CED-8A69-FE1FD858F1E3}"/>
    <dgm:cxn modelId="{A10ACCC6-3FF5-4CEA-850E-1741B3D15D13}" type="presOf" srcId="{14B238BE-D597-441C-B177-5CFA28D049F0}" destId="{45B364B0-87F6-4A6D-9C6C-BC3EBDBB6E13}" srcOrd="0" destOrd="0" presId="urn:microsoft.com/office/officeart/2005/8/layout/radial6"/>
    <dgm:cxn modelId="{2A555FC9-E904-4A3C-99DD-462A4E5E57B5}" type="presOf" srcId="{AEED2987-A20D-4578-993E-0E43D0C4B3BA}" destId="{E426AAED-A03B-448A-A504-C9861D664681}" srcOrd="0" destOrd="0" presId="urn:microsoft.com/office/officeart/2005/8/layout/radial6"/>
    <dgm:cxn modelId="{6CA352C9-5AC1-41EE-9F23-08621C62D4CD}" type="presOf" srcId="{A941CB9A-49E1-4E4F-8C5C-5655DF815411}" destId="{3C85C73F-615E-4E84-BE7A-8FC04B18BB97}" srcOrd="0" destOrd="0" presId="urn:microsoft.com/office/officeart/2005/8/layout/radial6"/>
    <dgm:cxn modelId="{57152ED1-E51A-495E-9516-47CC5139F34F}" srcId="{A941CB9A-49E1-4E4F-8C5C-5655DF815411}" destId="{C0DA901C-58C7-4FBE-8E10-1741EB010895}" srcOrd="8" destOrd="0" parTransId="{4181813E-E357-41C8-9CB8-6B6C19C728B7}" sibTransId="{701C5BB0-FF15-40FD-8906-7BA0B0817BAA}"/>
    <dgm:cxn modelId="{A931FAD4-68A0-4872-990C-3F0BF880BF1A}" type="presOf" srcId="{E121ACDE-0FAB-42E0-AD9E-863E05B97256}" destId="{77BD5C41-8152-4A82-A349-5E5B5304C592}" srcOrd="0" destOrd="0" presId="urn:microsoft.com/office/officeart/2005/8/layout/radial6"/>
    <dgm:cxn modelId="{339E1FDE-6D13-45C7-A84E-EACA5A68D013}" type="presOf" srcId="{9315FB7B-CF29-4214-B6F1-30630D027313}" destId="{912050FB-7369-4960-B5A1-977A0386581C}" srcOrd="0" destOrd="0" presId="urn:microsoft.com/office/officeart/2005/8/layout/radial6"/>
    <dgm:cxn modelId="{DE2AC0F0-FC6C-4EF9-92C1-945CA397F4D8}" type="presOf" srcId="{53612E36-A10C-40A7-8A24-C5EF1A73B27A}" destId="{3D264A7A-1EAC-41B2-9886-23E6BBCE8F02}" srcOrd="0" destOrd="0" presId="urn:microsoft.com/office/officeart/2005/8/layout/radial6"/>
    <dgm:cxn modelId="{D97C34FF-916D-4DA8-86C6-BD775A5EB627}" type="presOf" srcId="{07BE6BFF-0F39-46FE-A1D6-01E1821C6B1E}" destId="{D7A869B4-3BC2-4C8D-BF68-E9B316857743}" srcOrd="0" destOrd="0" presId="urn:microsoft.com/office/officeart/2005/8/layout/radial6"/>
    <dgm:cxn modelId="{65D6C0A1-1904-4C39-8CC8-BDC21A0C215F}" type="presParOf" srcId="{F8B0AAA7-1817-4510-8287-EED5E224904F}" destId="{3C85C73F-615E-4E84-BE7A-8FC04B18BB97}" srcOrd="0" destOrd="0" presId="urn:microsoft.com/office/officeart/2005/8/layout/radial6"/>
    <dgm:cxn modelId="{0B1BC20F-C93E-4C54-9D23-4B2226B06685}" type="presParOf" srcId="{F8B0AAA7-1817-4510-8287-EED5E224904F}" destId="{FB636516-5847-487F-8EBD-10D29E89D80B}" srcOrd="1" destOrd="0" presId="urn:microsoft.com/office/officeart/2005/8/layout/radial6"/>
    <dgm:cxn modelId="{9BB165E9-1BAC-40BA-BA4B-25F9C4D83A25}" type="presParOf" srcId="{F8B0AAA7-1817-4510-8287-EED5E224904F}" destId="{563594C6-AE46-4E99-82FF-D9CE34950C65}" srcOrd="2" destOrd="0" presId="urn:microsoft.com/office/officeart/2005/8/layout/radial6"/>
    <dgm:cxn modelId="{A8DDCF94-498F-46A6-8F1C-B3C20306C1DE}" type="presParOf" srcId="{F8B0AAA7-1817-4510-8287-EED5E224904F}" destId="{3D264A7A-1EAC-41B2-9886-23E6BBCE8F02}" srcOrd="3" destOrd="0" presId="urn:microsoft.com/office/officeart/2005/8/layout/radial6"/>
    <dgm:cxn modelId="{48DB0B80-C57A-4AF9-9AD7-439ADE4FA8C9}" type="presParOf" srcId="{F8B0AAA7-1817-4510-8287-EED5E224904F}" destId="{D7A869B4-3BC2-4C8D-BF68-E9B316857743}" srcOrd="4" destOrd="0" presId="urn:microsoft.com/office/officeart/2005/8/layout/radial6"/>
    <dgm:cxn modelId="{FD1AE845-3A67-4879-AE94-DDB8B47FA00E}" type="presParOf" srcId="{F8B0AAA7-1817-4510-8287-EED5E224904F}" destId="{E15F473D-D1E4-4DA2-98A8-18E2099EC0D1}" srcOrd="5" destOrd="0" presId="urn:microsoft.com/office/officeart/2005/8/layout/radial6"/>
    <dgm:cxn modelId="{2BD5A8E8-3F58-4EE3-A7DD-918CE6F65B21}" type="presParOf" srcId="{F8B0AAA7-1817-4510-8287-EED5E224904F}" destId="{AC0CDC8B-D4E7-4630-BDF7-611749A50361}" srcOrd="6" destOrd="0" presId="urn:microsoft.com/office/officeart/2005/8/layout/radial6"/>
    <dgm:cxn modelId="{A8D06B5C-AB73-4E7B-844E-30FA89FF2ECE}" type="presParOf" srcId="{F8B0AAA7-1817-4510-8287-EED5E224904F}" destId="{4582D00A-7E73-4836-A7DA-165EC5B437D5}" srcOrd="7" destOrd="0" presId="urn:microsoft.com/office/officeart/2005/8/layout/radial6"/>
    <dgm:cxn modelId="{8D39B2EB-D28E-4EF6-AA25-BEB98A9A0BAA}" type="presParOf" srcId="{F8B0AAA7-1817-4510-8287-EED5E224904F}" destId="{C0A51164-89F7-4B12-94B9-C788600EAAC1}" srcOrd="8" destOrd="0" presId="urn:microsoft.com/office/officeart/2005/8/layout/radial6"/>
    <dgm:cxn modelId="{CA7E546E-601F-4202-9EB6-B835D53A15A2}" type="presParOf" srcId="{F8B0AAA7-1817-4510-8287-EED5E224904F}" destId="{4A5D85FA-41FA-4500-949F-6B306573E283}" srcOrd="9" destOrd="0" presId="urn:microsoft.com/office/officeart/2005/8/layout/radial6"/>
    <dgm:cxn modelId="{C50465A5-9B88-4A06-AFCC-F4EFF485569F}" type="presParOf" srcId="{F8B0AAA7-1817-4510-8287-EED5E224904F}" destId="{DB7E37E4-D546-4877-8A8D-0D193713A956}" srcOrd="10" destOrd="0" presId="urn:microsoft.com/office/officeart/2005/8/layout/radial6"/>
    <dgm:cxn modelId="{71613A42-CA9C-4FAC-B8BF-71903BF1F13E}" type="presParOf" srcId="{F8B0AAA7-1817-4510-8287-EED5E224904F}" destId="{4576AD44-1C0B-4259-AA77-999650189323}" srcOrd="11" destOrd="0" presId="urn:microsoft.com/office/officeart/2005/8/layout/radial6"/>
    <dgm:cxn modelId="{9A999CEE-F58B-47EF-9931-80CF6807C0CC}" type="presParOf" srcId="{F8B0AAA7-1817-4510-8287-EED5E224904F}" destId="{77BD5C41-8152-4A82-A349-5E5B5304C592}" srcOrd="12" destOrd="0" presId="urn:microsoft.com/office/officeart/2005/8/layout/radial6"/>
    <dgm:cxn modelId="{288C53A3-60C2-4289-A8F5-3F711C38D8E2}" type="presParOf" srcId="{F8B0AAA7-1817-4510-8287-EED5E224904F}" destId="{FDD55D45-D09B-46A2-AC13-E4CC94651015}" srcOrd="13" destOrd="0" presId="urn:microsoft.com/office/officeart/2005/8/layout/radial6"/>
    <dgm:cxn modelId="{0016FEFF-6AE2-49F4-B642-2594ED0F4BD8}" type="presParOf" srcId="{F8B0AAA7-1817-4510-8287-EED5E224904F}" destId="{F6882DA7-1693-4077-870D-89343BA52D95}" srcOrd="14" destOrd="0" presId="urn:microsoft.com/office/officeart/2005/8/layout/radial6"/>
    <dgm:cxn modelId="{DE35C87A-5C92-4103-BCD4-B3B63AE45A8C}" type="presParOf" srcId="{F8B0AAA7-1817-4510-8287-EED5E224904F}" destId="{990D5CAF-FA73-44BB-B204-1B4F73118BFA}" srcOrd="15" destOrd="0" presId="urn:microsoft.com/office/officeart/2005/8/layout/radial6"/>
    <dgm:cxn modelId="{2DA201D5-4C44-4BCD-8D3F-D17C732CCB74}" type="presParOf" srcId="{F8B0AAA7-1817-4510-8287-EED5E224904F}" destId="{45B364B0-87F6-4A6D-9C6C-BC3EBDBB6E13}" srcOrd="16" destOrd="0" presId="urn:microsoft.com/office/officeart/2005/8/layout/radial6"/>
    <dgm:cxn modelId="{72DB2E1B-32F5-4682-AABB-2EF0302561E6}" type="presParOf" srcId="{F8B0AAA7-1817-4510-8287-EED5E224904F}" destId="{BA2866F2-4C6E-42EE-952D-6C836D32ABB8}" srcOrd="17" destOrd="0" presId="urn:microsoft.com/office/officeart/2005/8/layout/radial6"/>
    <dgm:cxn modelId="{184F4267-4097-4846-9505-1EF3E8317798}" type="presParOf" srcId="{F8B0AAA7-1817-4510-8287-EED5E224904F}" destId="{449603A5-FF12-496E-9538-EB8A516BBF78}" srcOrd="18" destOrd="0" presId="urn:microsoft.com/office/officeart/2005/8/layout/radial6"/>
    <dgm:cxn modelId="{53E1735D-35D8-48DC-A2B3-59D56A17EB81}" type="presParOf" srcId="{F8B0AAA7-1817-4510-8287-EED5E224904F}" destId="{35E93D35-B9B0-4611-9CD2-D062FC4594F0}" srcOrd="19" destOrd="0" presId="urn:microsoft.com/office/officeart/2005/8/layout/radial6"/>
    <dgm:cxn modelId="{7B346F74-641F-42DF-AE60-8B3FA747AD63}" type="presParOf" srcId="{F8B0AAA7-1817-4510-8287-EED5E224904F}" destId="{F82E3448-CC90-43E5-94C5-03A379AE9F3F}" srcOrd="20" destOrd="0" presId="urn:microsoft.com/office/officeart/2005/8/layout/radial6"/>
    <dgm:cxn modelId="{5BFE020A-8C4D-4D58-A267-41F6C5A5EE20}" type="presParOf" srcId="{F8B0AAA7-1817-4510-8287-EED5E224904F}" destId="{9ED956CC-8CDD-4021-A0CA-051F12B9FF27}" srcOrd="21" destOrd="0" presId="urn:microsoft.com/office/officeart/2005/8/layout/radial6"/>
    <dgm:cxn modelId="{F11687D3-782B-4467-868B-EC52F969F278}" type="presParOf" srcId="{F8B0AAA7-1817-4510-8287-EED5E224904F}" destId="{E426AAED-A03B-448A-A504-C9861D664681}" srcOrd="22" destOrd="0" presId="urn:microsoft.com/office/officeart/2005/8/layout/radial6"/>
    <dgm:cxn modelId="{A1B96729-EF42-4B77-AACF-7AB042746CCD}" type="presParOf" srcId="{F8B0AAA7-1817-4510-8287-EED5E224904F}" destId="{FF5F7142-614E-4C4D-B902-AB51B1D1C850}" srcOrd="23" destOrd="0" presId="urn:microsoft.com/office/officeart/2005/8/layout/radial6"/>
    <dgm:cxn modelId="{89A8F496-02A9-4A36-ABBA-5C41D1308A24}" type="presParOf" srcId="{F8B0AAA7-1817-4510-8287-EED5E224904F}" destId="{DE7A82DD-27E1-4318-8CB7-4281BF25F04F}" srcOrd="24" destOrd="0" presId="urn:microsoft.com/office/officeart/2005/8/layout/radial6"/>
    <dgm:cxn modelId="{ED5EC6D4-9DEF-4BA6-9DE0-18AFD9BDA124}" type="presParOf" srcId="{F8B0AAA7-1817-4510-8287-EED5E224904F}" destId="{73D97415-4A9B-4C27-B25C-02BD6798639B}" srcOrd="25" destOrd="0" presId="urn:microsoft.com/office/officeart/2005/8/layout/radial6"/>
    <dgm:cxn modelId="{0C7CCE88-7185-4C1F-B7FB-A3BA50270413}" type="presParOf" srcId="{F8B0AAA7-1817-4510-8287-EED5E224904F}" destId="{A79291CD-ECB6-4113-8E02-97186DBAED2C}" srcOrd="26" destOrd="0" presId="urn:microsoft.com/office/officeart/2005/8/layout/radial6"/>
    <dgm:cxn modelId="{B3F6B90F-3C54-4590-AF10-2086BA85EB1D}" type="presParOf" srcId="{F8B0AAA7-1817-4510-8287-EED5E224904F}" destId="{7FF60098-1F92-40A1-A9E8-C03A7563E014}" srcOrd="27" destOrd="0" presId="urn:microsoft.com/office/officeart/2005/8/layout/radial6"/>
    <dgm:cxn modelId="{E4A6F0F4-A0A2-4AAF-9CCA-447FDA350E48}" type="presParOf" srcId="{F8B0AAA7-1817-4510-8287-EED5E224904F}" destId="{D32C59A0-6221-4E3D-B590-444D7377259B}" srcOrd="28" destOrd="0" presId="urn:microsoft.com/office/officeart/2005/8/layout/radial6"/>
    <dgm:cxn modelId="{C77ACE98-1617-41B0-BB7A-24AB3374533F}" type="presParOf" srcId="{F8B0AAA7-1817-4510-8287-EED5E224904F}" destId="{1834C565-3EB5-4ADB-9E6A-2FE927006FA0}" srcOrd="29" destOrd="0" presId="urn:microsoft.com/office/officeart/2005/8/layout/radial6"/>
    <dgm:cxn modelId="{6202CF98-51EE-413F-93DE-7A87ED288DDB}" type="presParOf" srcId="{F8B0AAA7-1817-4510-8287-EED5E224904F}" destId="{912050FB-7369-4960-B5A1-977A0386581C}" srcOrd="30" destOrd="0" presId="urn:microsoft.com/office/officeart/2005/8/layout/radial6"/>
  </dgm:cxnLst>
  <dgm:bg>
    <a:noFill/>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12050FB-7369-4960-B5A1-977A0386581C}">
      <dsp:nvSpPr>
        <dsp:cNvPr id="0" name=""/>
        <dsp:cNvSpPr/>
      </dsp:nvSpPr>
      <dsp:spPr>
        <a:xfrm>
          <a:off x="2368708" y="808392"/>
          <a:ext cx="5728164" cy="5728164"/>
        </a:xfrm>
        <a:prstGeom prst="blockArc">
          <a:avLst>
            <a:gd name="adj1" fmla="val 13955356"/>
            <a:gd name="adj2" fmla="val 16862777"/>
            <a:gd name="adj3" fmla="val 2762"/>
          </a:avLst>
        </a:prstGeom>
        <a:solidFill>
          <a:schemeClr val="accent5">
            <a:hueOff val="-7353344"/>
            <a:satOff val="-10228"/>
            <a:lumOff val="-3922"/>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7FF60098-1F92-40A1-A9E8-C03A7563E014}">
      <dsp:nvSpPr>
        <dsp:cNvPr id="0" name=""/>
        <dsp:cNvSpPr/>
      </dsp:nvSpPr>
      <dsp:spPr>
        <a:xfrm>
          <a:off x="3061220" y="40391"/>
          <a:ext cx="5728164" cy="5728164"/>
        </a:xfrm>
        <a:prstGeom prst="blockArc">
          <a:avLst>
            <a:gd name="adj1" fmla="val 10982098"/>
            <a:gd name="adj2" fmla="val 12689588"/>
            <a:gd name="adj3" fmla="val 2762"/>
          </a:avLst>
        </a:prstGeom>
        <a:solidFill>
          <a:schemeClr val="accent5">
            <a:hueOff val="-6536306"/>
            <a:satOff val="-9092"/>
            <a:lumOff val="-3486"/>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DE7A82DD-27E1-4318-8CB7-4281BF25F04F}">
      <dsp:nvSpPr>
        <dsp:cNvPr id="0" name=""/>
        <dsp:cNvSpPr/>
      </dsp:nvSpPr>
      <dsp:spPr>
        <a:xfrm>
          <a:off x="2955044" y="671898"/>
          <a:ext cx="5728164" cy="5728164"/>
        </a:xfrm>
        <a:prstGeom prst="blockArc">
          <a:avLst>
            <a:gd name="adj1" fmla="val 10103968"/>
            <a:gd name="adj2" fmla="val 11763176"/>
            <a:gd name="adj3" fmla="val 2762"/>
          </a:avLst>
        </a:prstGeom>
        <a:solidFill>
          <a:schemeClr val="accent5">
            <a:hueOff val="-5719268"/>
            <a:satOff val="-7955"/>
            <a:lumOff val="-305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9ED956CC-8CDD-4021-A0CA-051F12B9FF27}">
      <dsp:nvSpPr>
        <dsp:cNvPr id="0" name=""/>
        <dsp:cNvSpPr/>
      </dsp:nvSpPr>
      <dsp:spPr>
        <a:xfrm>
          <a:off x="3009096" y="1383285"/>
          <a:ext cx="5728164" cy="5728164"/>
        </a:xfrm>
        <a:prstGeom prst="blockArc">
          <a:avLst>
            <a:gd name="adj1" fmla="val 9301664"/>
            <a:gd name="adj2" fmla="val 10974622"/>
            <a:gd name="adj3" fmla="val 2762"/>
          </a:avLst>
        </a:prstGeom>
        <a:solidFill>
          <a:schemeClr val="accent5">
            <a:hueOff val="-4902230"/>
            <a:satOff val="-6819"/>
            <a:lumOff val="-2615"/>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449603A5-FF12-496E-9538-EB8A516BBF78}">
      <dsp:nvSpPr>
        <dsp:cNvPr id="0" name=""/>
        <dsp:cNvSpPr/>
      </dsp:nvSpPr>
      <dsp:spPr>
        <a:xfrm>
          <a:off x="2172480" y="338269"/>
          <a:ext cx="5728164" cy="5728164"/>
        </a:xfrm>
        <a:prstGeom prst="blockArc">
          <a:avLst>
            <a:gd name="adj1" fmla="val 4541055"/>
            <a:gd name="adj2" fmla="val 7656736"/>
            <a:gd name="adj3" fmla="val 2762"/>
          </a:avLst>
        </a:prstGeom>
        <a:solidFill>
          <a:schemeClr val="accent5">
            <a:hueOff val="-4085191"/>
            <a:satOff val="-5682"/>
            <a:lumOff val="-2179"/>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990D5CAF-FA73-44BB-B204-1B4F73118BFA}">
      <dsp:nvSpPr>
        <dsp:cNvPr id="0" name=""/>
        <dsp:cNvSpPr/>
      </dsp:nvSpPr>
      <dsp:spPr>
        <a:xfrm>
          <a:off x="3701879" y="375570"/>
          <a:ext cx="5728164" cy="5728164"/>
        </a:xfrm>
        <a:prstGeom prst="blockArc">
          <a:avLst>
            <a:gd name="adj1" fmla="val 3194228"/>
            <a:gd name="adj2" fmla="val 6426597"/>
            <a:gd name="adj3" fmla="val 2762"/>
          </a:avLst>
        </a:prstGeom>
        <a:solidFill>
          <a:schemeClr val="accent5">
            <a:hueOff val="-3268153"/>
            <a:satOff val="-4546"/>
            <a:lumOff val="-1743"/>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77BD5C41-8152-4A82-A349-5E5B5304C592}">
      <dsp:nvSpPr>
        <dsp:cNvPr id="0" name=""/>
        <dsp:cNvSpPr/>
      </dsp:nvSpPr>
      <dsp:spPr>
        <a:xfrm>
          <a:off x="2856324" y="1394804"/>
          <a:ext cx="5728164" cy="5728164"/>
        </a:xfrm>
        <a:prstGeom prst="blockArc">
          <a:avLst>
            <a:gd name="adj1" fmla="val 21533343"/>
            <a:gd name="adj2" fmla="val 1567257"/>
            <a:gd name="adj3" fmla="val 2762"/>
          </a:avLst>
        </a:prstGeom>
        <a:solidFill>
          <a:schemeClr val="accent5">
            <a:hueOff val="-2451115"/>
            <a:satOff val="-3409"/>
            <a:lumOff val="-1307"/>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4A5D85FA-41FA-4500-949F-6B306573E283}">
      <dsp:nvSpPr>
        <dsp:cNvPr id="0" name=""/>
        <dsp:cNvSpPr/>
      </dsp:nvSpPr>
      <dsp:spPr>
        <a:xfrm>
          <a:off x="2885801" y="929410"/>
          <a:ext cx="5728164" cy="5728164"/>
        </a:xfrm>
        <a:prstGeom prst="blockArc">
          <a:avLst>
            <a:gd name="adj1" fmla="val 20391969"/>
            <a:gd name="adj2" fmla="val 501560"/>
            <a:gd name="adj3" fmla="val 2762"/>
          </a:avLst>
        </a:prstGeom>
        <a:solidFill>
          <a:schemeClr val="accent5">
            <a:hueOff val="-1634077"/>
            <a:satOff val="-2273"/>
            <a:lumOff val="-872"/>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AC0CDC8B-D4E7-4630-BDF7-611749A50361}">
      <dsp:nvSpPr>
        <dsp:cNvPr id="0" name=""/>
        <dsp:cNvSpPr/>
      </dsp:nvSpPr>
      <dsp:spPr>
        <a:xfrm>
          <a:off x="2713766" y="13859"/>
          <a:ext cx="5728164" cy="5728164"/>
        </a:xfrm>
        <a:prstGeom prst="blockArc">
          <a:avLst>
            <a:gd name="adj1" fmla="val 19860448"/>
            <a:gd name="adj2" fmla="val 21530996"/>
            <a:gd name="adj3" fmla="val 2762"/>
          </a:avLst>
        </a:prstGeom>
        <a:solidFill>
          <a:schemeClr val="accent5">
            <a:hueOff val="-817038"/>
            <a:satOff val="-1136"/>
            <a:lumOff val="-436"/>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3D264A7A-1EAC-41B2-9886-23E6BBCE8F02}">
      <dsp:nvSpPr>
        <dsp:cNvPr id="0" name=""/>
        <dsp:cNvSpPr/>
      </dsp:nvSpPr>
      <dsp:spPr>
        <a:xfrm>
          <a:off x="3383415" y="820748"/>
          <a:ext cx="5728164" cy="5728164"/>
        </a:xfrm>
        <a:prstGeom prst="blockArc">
          <a:avLst>
            <a:gd name="adj1" fmla="val 15620938"/>
            <a:gd name="adj2" fmla="val 18576782"/>
            <a:gd name="adj3" fmla="val 2762"/>
          </a:avLst>
        </a:prstGeom>
        <a:solidFill>
          <a:schemeClr val="accent5">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3C85C73F-615E-4E84-BE7A-8FC04B18BB97}">
      <dsp:nvSpPr>
        <dsp:cNvPr id="0" name=""/>
        <dsp:cNvSpPr/>
      </dsp:nvSpPr>
      <dsp:spPr>
        <a:xfrm>
          <a:off x="4580523" y="1896509"/>
          <a:ext cx="2401143" cy="1946289"/>
        </a:xfrm>
        <a:prstGeom prst="ellipse">
          <a:avLst/>
        </a:prstGeom>
        <a:solidFill>
          <a:schemeClr val="accent4">
            <a:hueOff val="0"/>
            <a:satOff val="0"/>
            <a:lumOff val="0"/>
            <a:alphaOff val="0"/>
          </a:schemeClr>
        </a:solidFill>
        <a:ln>
          <a:solidFill>
            <a:schemeClr val="tx1"/>
          </a:solidFill>
        </a:ln>
        <a:effectLst>
          <a:outerShdw blurRad="50800" dist="38100" dir="2700000" algn="tl" rotWithShape="0">
            <a:prstClr val="black">
              <a:alpha val="40000"/>
            </a:prst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977900">
            <a:lnSpc>
              <a:spcPct val="114000"/>
            </a:lnSpc>
            <a:spcBef>
              <a:spcPct val="0"/>
            </a:spcBef>
            <a:spcAft>
              <a:spcPts val="0"/>
            </a:spcAft>
            <a:buNone/>
          </a:pPr>
          <a:endParaRPr lang="en-GB" sz="2200" b="1" kern="1200">
            <a:ln>
              <a:solidFill>
                <a:sysClr val="windowText" lastClr="000000"/>
              </a:solidFill>
            </a:ln>
          </a:endParaRPr>
        </a:p>
        <a:p>
          <a:pPr marL="0" lvl="0" indent="0" algn="ctr" defTabSz="977900">
            <a:lnSpc>
              <a:spcPct val="114000"/>
            </a:lnSpc>
            <a:spcBef>
              <a:spcPct val="0"/>
            </a:spcBef>
            <a:spcAft>
              <a:spcPts val="0"/>
            </a:spcAft>
            <a:buNone/>
          </a:pPr>
          <a:r>
            <a:rPr lang="en-GB" sz="2200" b="1" kern="1200">
              <a:ln>
                <a:solidFill>
                  <a:sysClr val="windowText" lastClr="000000"/>
                </a:solidFill>
              </a:ln>
            </a:rPr>
            <a:t>What are we hiding from?</a:t>
          </a:r>
        </a:p>
      </dsp:txBody>
      <dsp:txXfrm>
        <a:off x="4932162" y="2181536"/>
        <a:ext cx="1697865" cy="1376235"/>
      </dsp:txXfrm>
    </dsp:sp>
    <dsp:sp modelId="{FB636516-5847-487F-8EBD-10D29E89D80B}">
      <dsp:nvSpPr>
        <dsp:cNvPr id="0" name=""/>
        <dsp:cNvSpPr/>
      </dsp:nvSpPr>
      <dsp:spPr>
        <a:xfrm>
          <a:off x="4423973" y="270283"/>
          <a:ext cx="2700003" cy="1259998"/>
        </a:xfrm>
        <a:prstGeom prst="ellipse">
          <a:avLst/>
        </a:prstGeom>
        <a:solidFill>
          <a:srgbClr val="4472C4"/>
        </a:solidFill>
        <a:ln>
          <a:noFill/>
        </a:ln>
        <a:effectLst>
          <a:outerShdw blurRad="50800" dist="38100" dir="2700000" algn="tl" rotWithShape="0">
            <a:prstClr val="black">
              <a:alpha val="40000"/>
            </a:prst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100000"/>
            </a:lnSpc>
            <a:spcBef>
              <a:spcPct val="0"/>
            </a:spcBef>
            <a:spcAft>
              <a:spcPts val="200"/>
            </a:spcAft>
            <a:buNone/>
          </a:pPr>
          <a:r>
            <a:rPr lang="en-US" sz="1200" b="1" kern="1200"/>
            <a:t>English</a:t>
          </a:r>
        </a:p>
        <a:p>
          <a:pPr marL="0" lvl="0" indent="0" algn="ctr" defTabSz="533400">
            <a:lnSpc>
              <a:spcPct val="100000"/>
            </a:lnSpc>
            <a:spcBef>
              <a:spcPct val="0"/>
            </a:spcBef>
            <a:spcAft>
              <a:spcPts val="200"/>
            </a:spcAft>
            <a:buNone/>
          </a:pPr>
          <a:r>
            <a:rPr lang="en-US" sz="800" b="0" kern="1200"/>
            <a:t>Using </a:t>
          </a:r>
          <a:r>
            <a:rPr lang="en-GB" sz="800" b="0" kern="1200"/>
            <a:t>the Short film Alma and the text 'Letters from the Lighthouse,' we will explore concepts of mystery and suspense narratives and narratives within the context of World War II. We will continue to learn new grammatical terms and use them in our writing.</a:t>
          </a:r>
          <a:endParaRPr lang="en-US" sz="800" b="1" kern="1200"/>
        </a:p>
      </dsp:txBody>
      <dsp:txXfrm>
        <a:off x="4819379" y="454805"/>
        <a:ext cx="1909191" cy="890954"/>
      </dsp:txXfrm>
    </dsp:sp>
    <dsp:sp modelId="{D7A869B4-3BC2-4C8D-BF68-E9B316857743}">
      <dsp:nvSpPr>
        <dsp:cNvPr id="0" name=""/>
        <dsp:cNvSpPr/>
      </dsp:nvSpPr>
      <dsp:spPr>
        <a:xfrm rot="20700000">
          <a:off x="6698408" y="878908"/>
          <a:ext cx="2700003" cy="1259998"/>
        </a:xfrm>
        <a:prstGeom prst="ellipse">
          <a:avLst/>
        </a:prstGeom>
        <a:solidFill>
          <a:schemeClr val="accent5">
            <a:hueOff val="-817038"/>
            <a:satOff val="-1136"/>
            <a:lumOff val="-436"/>
            <a:alphaOff val="0"/>
          </a:schemeClr>
        </a:solidFill>
        <a:ln>
          <a:noFill/>
        </a:ln>
        <a:effectLst>
          <a:outerShdw blurRad="50800" dist="38100" dir="2700000" algn="tl" rotWithShape="0">
            <a:prstClr val="black">
              <a:alpha val="40000"/>
            </a:prst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100000"/>
            </a:lnSpc>
            <a:spcBef>
              <a:spcPct val="0"/>
            </a:spcBef>
            <a:spcAft>
              <a:spcPts val="200"/>
            </a:spcAft>
            <a:buNone/>
          </a:pPr>
          <a:r>
            <a:rPr lang="en-US" sz="1200" b="1" kern="1200"/>
            <a:t>Maths</a:t>
          </a:r>
        </a:p>
        <a:p>
          <a:pPr marL="0" lvl="0" indent="0" algn="ctr" defTabSz="533400">
            <a:lnSpc>
              <a:spcPct val="100000"/>
            </a:lnSpc>
            <a:spcBef>
              <a:spcPct val="0"/>
            </a:spcBef>
            <a:spcAft>
              <a:spcPts val="200"/>
            </a:spcAft>
            <a:buNone/>
          </a:pPr>
          <a:r>
            <a:rPr lang="en-US" sz="800" b="0" kern="1200"/>
            <a:t>As mathematicians we will </a:t>
          </a:r>
          <a:r>
            <a:rPr lang="en-GB" sz="800" b="0" kern="1200"/>
            <a:t>consolidate our learning from the Autumn term and </a:t>
          </a:r>
          <a:r>
            <a:rPr lang="en-US" sz="800" b="0" kern="1200"/>
            <a:t>cover new units on:</a:t>
          </a:r>
          <a:r>
            <a:rPr lang="en-GB" sz="800" b="0" kern="1200"/>
            <a:t> ratio, algebra and decimals as well as fractions, decimals and percentage equivalents.</a:t>
          </a:r>
          <a:endParaRPr lang="en-US" sz="800" b="1" kern="1200"/>
        </a:p>
      </dsp:txBody>
      <dsp:txXfrm>
        <a:off x="7093814" y="1063430"/>
        <a:ext cx="1909191" cy="890954"/>
      </dsp:txXfrm>
    </dsp:sp>
    <dsp:sp modelId="{4582D00A-7E73-4836-A7DA-165EC5B437D5}">
      <dsp:nvSpPr>
        <dsp:cNvPr id="0" name=""/>
        <dsp:cNvSpPr/>
      </dsp:nvSpPr>
      <dsp:spPr>
        <a:xfrm rot="21300000">
          <a:off x="7051801" y="2191251"/>
          <a:ext cx="2700003" cy="1259998"/>
        </a:xfrm>
        <a:prstGeom prst="ellipse">
          <a:avLst/>
        </a:prstGeom>
        <a:solidFill>
          <a:schemeClr val="accent5">
            <a:hueOff val="-1634077"/>
            <a:satOff val="-2273"/>
            <a:lumOff val="-872"/>
            <a:alphaOff val="0"/>
          </a:schemeClr>
        </a:solidFill>
        <a:ln>
          <a:noFill/>
        </a:ln>
        <a:effectLst>
          <a:outerShdw blurRad="50800" dist="38100" dir="2700000" algn="tl" rotWithShape="0">
            <a:prstClr val="black">
              <a:alpha val="40000"/>
            </a:prst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100000"/>
            </a:lnSpc>
            <a:spcBef>
              <a:spcPct val="0"/>
            </a:spcBef>
            <a:spcAft>
              <a:spcPts val="200"/>
            </a:spcAft>
            <a:buNone/>
          </a:pPr>
          <a:r>
            <a:rPr lang="en-US" sz="1200" b="1" kern="1200"/>
            <a:t>Computing</a:t>
          </a:r>
        </a:p>
        <a:p>
          <a:pPr marL="0" lvl="0" indent="0" algn="ctr" defTabSz="533400">
            <a:lnSpc>
              <a:spcPct val="100000"/>
            </a:lnSpc>
            <a:spcBef>
              <a:spcPct val="0"/>
            </a:spcBef>
            <a:spcAft>
              <a:spcPts val="200"/>
            </a:spcAft>
            <a:buNone/>
          </a:pPr>
          <a:r>
            <a:rPr lang="en-US" sz="800" b="0" kern="1200"/>
            <a:t>As computing technicians, we will</a:t>
          </a:r>
          <a:r>
            <a:rPr lang="en-GB" sz="800" kern="1200"/>
            <a:t> explore variables in Scratch programming through games. We will create a scoreboard, experiment with existing projects, modify them, and design our own games, applying what we have learnt to improve them.</a:t>
          </a:r>
          <a:r>
            <a:rPr lang="en-US" sz="800" b="0" kern="1200"/>
            <a:t> </a:t>
          </a:r>
        </a:p>
      </dsp:txBody>
      <dsp:txXfrm>
        <a:off x="7447207" y="2375773"/>
        <a:ext cx="1909191" cy="890954"/>
      </dsp:txXfrm>
    </dsp:sp>
    <dsp:sp modelId="{DB7E37E4-D546-4877-8A8D-0D193713A956}">
      <dsp:nvSpPr>
        <dsp:cNvPr id="0" name=""/>
        <dsp:cNvSpPr/>
      </dsp:nvSpPr>
      <dsp:spPr>
        <a:xfrm rot="300000">
          <a:off x="7194396" y="3574124"/>
          <a:ext cx="2700003" cy="1259998"/>
        </a:xfrm>
        <a:prstGeom prst="ellipse">
          <a:avLst/>
        </a:prstGeom>
        <a:solidFill>
          <a:schemeClr val="accent5">
            <a:hueOff val="-2451115"/>
            <a:satOff val="-3409"/>
            <a:lumOff val="-1307"/>
            <a:alphaOff val="0"/>
          </a:schemeClr>
        </a:solidFill>
        <a:ln>
          <a:noFill/>
        </a:ln>
        <a:effectLst>
          <a:outerShdw blurRad="50800" dist="38100" dir="2700000" algn="tl" rotWithShape="0">
            <a:prstClr val="black">
              <a:alpha val="40000"/>
            </a:prst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100000"/>
            </a:lnSpc>
            <a:spcBef>
              <a:spcPct val="0"/>
            </a:spcBef>
            <a:spcAft>
              <a:spcPts val="200"/>
            </a:spcAft>
            <a:buNone/>
          </a:pPr>
          <a:r>
            <a:rPr lang="en-US" sz="1200" b="1" kern="1200"/>
            <a:t>PHSE</a:t>
          </a:r>
        </a:p>
        <a:p>
          <a:pPr marL="0" lvl="0" indent="0" algn="ctr" defTabSz="533400">
            <a:lnSpc>
              <a:spcPct val="100000"/>
            </a:lnSpc>
            <a:spcBef>
              <a:spcPct val="0"/>
            </a:spcBef>
            <a:spcAft>
              <a:spcPts val="200"/>
            </a:spcAft>
            <a:buNone/>
          </a:pPr>
          <a:r>
            <a:rPr lang="en-GB" sz="800" kern="1200"/>
            <a:t>This half term, we will focus on being responsible citizens. We will explore human rights, democracy, and environmental issues related to food. We will also learn how to care for others, recognise discrimination and prejudice, and value diversity.</a:t>
          </a:r>
          <a:endParaRPr lang="en-GB" sz="800" b="0" kern="1200"/>
        </a:p>
      </dsp:txBody>
      <dsp:txXfrm>
        <a:off x="7589802" y="3758646"/>
        <a:ext cx="1909191" cy="890954"/>
      </dsp:txXfrm>
    </dsp:sp>
    <dsp:sp modelId="{FDD55D45-D09B-46A2-AC13-E4CC94651015}">
      <dsp:nvSpPr>
        <dsp:cNvPr id="0" name=""/>
        <dsp:cNvSpPr/>
      </dsp:nvSpPr>
      <dsp:spPr>
        <a:xfrm rot="900000">
          <a:off x="6906449" y="4872432"/>
          <a:ext cx="2700003" cy="1259998"/>
        </a:xfrm>
        <a:prstGeom prst="ellipse">
          <a:avLst/>
        </a:prstGeom>
        <a:solidFill>
          <a:schemeClr val="accent5">
            <a:hueOff val="-3268153"/>
            <a:satOff val="-4546"/>
            <a:lumOff val="-1743"/>
            <a:alphaOff val="0"/>
          </a:schemeClr>
        </a:solidFill>
        <a:ln>
          <a:noFill/>
        </a:ln>
        <a:effectLst>
          <a:outerShdw blurRad="50800" dist="38100" dir="2700000" algn="tl" rotWithShape="0">
            <a:prstClr val="black">
              <a:alpha val="40000"/>
            </a:prst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100000"/>
            </a:lnSpc>
            <a:spcBef>
              <a:spcPct val="0"/>
            </a:spcBef>
            <a:spcAft>
              <a:spcPts val="200"/>
            </a:spcAft>
            <a:buNone/>
          </a:pPr>
          <a:r>
            <a:rPr lang="en-US" sz="1200" b="1" kern="1200"/>
            <a:t>PE</a:t>
          </a:r>
        </a:p>
        <a:p>
          <a:pPr marL="0" lvl="0" indent="0" algn="ctr" defTabSz="533400">
            <a:lnSpc>
              <a:spcPct val="100000"/>
            </a:lnSpc>
            <a:spcBef>
              <a:spcPct val="0"/>
            </a:spcBef>
            <a:spcAft>
              <a:spcPts val="200"/>
            </a:spcAft>
            <a:buNone/>
          </a:pPr>
          <a:r>
            <a:rPr lang="en-GB" sz="800" kern="1200"/>
            <a:t>As athletes, we will refine hockey skills in dribbling, passing, and defense for tournament play. In gymnastics, we will develop rolls, counterbalance, and jumps, exploring height and performance tools.</a:t>
          </a:r>
          <a:endParaRPr lang="en-US" sz="100" b="1" kern="1200"/>
        </a:p>
      </dsp:txBody>
      <dsp:txXfrm>
        <a:off x="7301855" y="5056954"/>
        <a:ext cx="1909191" cy="890954"/>
      </dsp:txXfrm>
    </dsp:sp>
    <dsp:sp modelId="{45B364B0-87F6-4A6D-9C6C-BC3EBDBB6E13}">
      <dsp:nvSpPr>
        <dsp:cNvPr id="0" name=""/>
        <dsp:cNvSpPr/>
      </dsp:nvSpPr>
      <dsp:spPr>
        <a:xfrm>
          <a:off x="4366968" y="5309167"/>
          <a:ext cx="2736002" cy="1259998"/>
        </a:xfrm>
        <a:prstGeom prst="ellipse">
          <a:avLst/>
        </a:prstGeom>
        <a:solidFill>
          <a:schemeClr val="accent5">
            <a:hueOff val="-4085191"/>
            <a:satOff val="-5682"/>
            <a:lumOff val="-2179"/>
            <a:alphaOff val="0"/>
          </a:schemeClr>
        </a:solidFill>
        <a:ln>
          <a:noFill/>
        </a:ln>
        <a:effectLst>
          <a:outerShdw blurRad="50800" dist="38100" dir="2700000" algn="tl" rotWithShape="0">
            <a:prstClr val="black">
              <a:alpha val="40000"/>
            </a:prst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100000"/>
            </a:lnSpc>
            <a:spcBef>
              <a:spcPct val="0"/>
            </a:spcBef>
            <a:spcAft>
              <a:spcPts val="200"/>
            </a:spcAft>
            <a:buNone/>
          </a:pPr>
          <a:r>
            <a:rPr lang="en-US" sz="1200" b="1" kern="1200"/>
            <a:t>RE </a:t>
          </a:r>
        </a:p>
        <a:p>
          <a:pPr marL="0" lvl="0" indent="0" algn="ctr" defTabSz="533400">
            <a:lnSpc>
              <a:spcPct val="100000"/>
            </a:lnSpc>
            <a:spcBef>
              <a:spcPct val="0"/>
            </a:spcBef>
            <a:spcAft>
              <a:spcPts val="200"/>
            </a:spcAft>
            <a:buNone/>
          </a:pPr>
          <a:r>
            <a:rPr lang="en-GB" sz="800" kern="1200"/>
            <a:t>As theologians, we will explore the meaning and significance of rituals like wudu and Eid-ul-Fitr for Muslims, evaluate their value, and reflect on personal responses. We will also consider how our ideas influence our behavior in rituals.</a:t>
          </a:r>
          <a:endParaRPr lang="en-US" sz="200" b="1" kern="1200"/>
        </a:p>
      </dsp:txBody>
      <dsp:txXfrm>
        <a:off x="4767646" y="5493689"/>
        <a:ext cx="1934646" cy="890954"/>
      </dsp:txXfrm>
    </dsp:sp>
    <dsp:sp modelId="{35E93D35-B9B0-4611-9CD2-D062FC4594F0}">
      <dsp:nvSpPr>
        <dsp:cNvPr id="0" name=""/>
        <dsp:cNvSpPr/>
      </dsp:nvSpPr>
      <dsp:spPr>
        <a:xfrm rot="20700000">
          <a:off x="1962712" y="4809823"/>
          <a:ext cx="2700003" cy="1259998"/>
        </a:xfrm>
        <a:prstGeom prst="ellipse">
          <a:avLst/>
        </a:prstGeom>
        <a:solidFill>
          <a:schemeClr val="accent5">
            <a:hueOff val="-4902230"/>
            <a:satOff val="-6819"/>
            <a:lumOff val="-2615"/>
            <a:alphaOff val="0"/>
          </a:schemeClr>
        </a:solidFill>
        <a:ln>
          <a:noFill/>
        </a:ln>
        <a:effectLst>
          <a:outerShdw blurRad="50800" dist="38100" dir="2700000" algn="tl" rotWithShape="0">
            <a:prstClr val="black">
              <a:alpha val="40000"/>
            </a:prst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ts val="200"/>
            </a:spcAft>
            <a:buNone/>
          </a:pPr>
          <a:r>
            <a:rPr lang="en-US" sz="1200" b="1" kern="1200"/>
            <a:t>Music</a:t>
          </a:r>
        </a:p>
        <a:p>
          <a:pPr marL="0" lvl="0" indent="0" defTabSz="533400">
            <a:lnSpc>
              <a:spcPct val="90000"/>
            </a:lnSpc>
            <a:spcBef>
              <a:spcPct val="0"/>
            </a:spcBef>
            <a:buNone/>
          </a:pPr>
          <a:r>
            <a:rPr lang="en-GB" sz="800" kern="1200"/>
            <a:t>As musicians, we will improve pitch accuracy and control, identifying notes within an octave and building confidence in harmony. We will use these skills to learn and perform popular World War II songs and explore key singers from the era.</a:t>
          </a:r>
          <a:endParaRPr lang="en-US" sz="800" b="0" kern="1200"/>
        </a:p>
      </dsp:txBody>
      <dsp:txXfrm>
        <a:off x="2358118" y="4994345"/>
        <a:ext cx="1909191" cy="890954"/>
      </dsp:txXfrm>
    </dsp:sp>
    <dsp:sp modelId="{E426AAED-A03B-448A-A504-C9861D664681}">
      <dsp:nvSpPr>
        <dsp:cNvPr id="0" name=""/>
        <dsp:cNvSpPr/>
      </dsp:nvSpPr>
      <dsp:spPr>
        <a:xfrm rot="21300000">
          <a:off x="1702297" y="3473956"/>
          <a:ext cx="2700003" cy="1259998"/>
        </a:xfrm>
        <a:prstGeom prst="ellipse">
          <a:avLst/>
        </a:prstGeom>
        <a:solidFill>
          <a:schemeClr val="accent5">
            <a:hueOff val="-5719268"/>
            <a:satOff val="-7955"/>
            <a:lumOff val="-3050"/>
            <a:alphaOff val="0"/>
          </a:schemeClr>
        </a:solidFill>
        <a:ln>
          <a:noFill/>
        </a:ln>
        <a:effectLst>
          <a:outerShdw blurRad="50800" dist="38100" dir="2700000" algn="tl" rotWithShape="0">
            <a:prstClr val="black">
              <a:alpha val="40000"/>
            </a:prst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100000"/>
            </a:lnSpc>
            <a:spcBef>
              <a:spcPct val="0"/>
            </a:spcBef>
            <a:spcAft>
              <a:spcPts val="200"/>
            </a:spcAft>
            <a:buNone/>
          </a:pPr>
          <a:r>
            <a:rPr lang="en-US" sz="1100" b="1" kern="1200"/>
            <a:t>DT</a:t>
          </a:r>
        </a:p>
        <a:p>
          <a:pPr marL="0" lvl="0" indent="0" algn="ctr" defTabSz="488950">
            <a:lnSpc>
              <a:spcPct val="100000"/>
            </a:lnSpc>
            <a:spcBef>
              <a:spcPct val="0"/>
            </a:spcBef>
            <a:spcAft>
              <a:spcPts val="200"/>
            </a:spcAft>
            <a:buNone/>
          </a:pPr>
          <a:r>
            <a:rPr lang="en-GB" sz="800" b="0" kern="1200"/>
            <a:t>As designers we will design and build models of Anderson shelters using wood and cardboard. This will help us understand both historical context and the practical skills of designing and constructing models.</a:t>
          </a:r>
          <a:endParaRPr lang="en-US" sz="600" b="0" kern="1200"/>
        </a:p>
      </dsp:txBody>
      <dsp:txXfrm>
        <a:off x="2097703" y="3658478"/>
        <a:ext cx="1909191" cy="890954"/>
      </dsp:txXfrm>
    </dsp:sp>
    <dsp:sp modelId="{73D97415-4A9B-4C27-B25C-02BD6798639B}">
      <dsp:nvSpPr>
        <dsp:cNvPr id="0" name=""/>
        <dsp:cNvSpPr/>
      </dsp:nvSpPr>
      <dsp:spPr>
        <a:xfrm rot="300000">
          <a:off x="1754739" y="2124929"/>
          <a:ext cx="2700003" cy="1259998"/>
        </a:xfrm>
        <a:prstGeom prst="ellipse">
          <a:avLst/>
        </a:prstGeom>
        <a:solidFill>
          <a:schemeClr val="accent5">
            <a:hueOff val="-6536306"/>
            <a:satOff val="-9092"/>
            <a:lumOff val="-3486"/>
            <a:alphaOff val="0"/>
          </a:schemeClr>
        </a:solidFill>
        <a:ln>
          <a:noFill/>
        </a:ln>
        <a:effectLst>
          <a:outerShdw blurRad="50800" dist="38100" dir="2700000" algn="tl" rotWithShape="0">
            <a:prstClr val="black">
              <a:alpha val="40000"/>
            </a:prst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100000"/>
            </a:lnSpc>
            <a:spcBef>
              <a:spcPct val="0"/>
            </a:spcBef>
            <a:spcAft>
              <a:spcPts val="200"/>
            </a:spcAft>
            <a:buNone/>
          </a:pPr>
          <a:r>
            <a:rPr lang="en-US" sz="1200" b="1" kern="1200"/>
            <a:t>French</a:t>
          </a:r>
        </a:p>
        <a:p>
          <a:pPr marL="0" lvl="0" indent="0" algn="ctr" defTabSz="533400">
            <a:lnSpc>
              <a:spcPct val="100000"/>
            </a:lnSpc>
            <a:spcBef>
              <a:spcPct val="0"/>
            </a:spcBef>
            <a:spcAft>
              <a:spcPts val="200"/>
            </a:spcAft>
            <a:buNone/>
          </a:pPr>
          <a:r>
            <a:rPr lang="en-GB" sz="800" kern="1200"/>
            <a:t>As multilinguists, we will learn to present ourselves in French, focusing on asking questions, giving accurate replies, and using grammar to create sentences with personal details such as name, age, location, and nationality.</a:t>
          </a:r>
          <a:endParaRPr lang="en-US" sz="700" b="0" kern="1200"/>
        </a:p>
      </dsp:txBody>
      <dsp:txXfrm>
        <a:off x="2150145" y="2309451"/>
        <a:ext cx="1909191" cy="890954"/>
      </dsp:txXfrm>
    </dsp:sp>
    <dsp:sp modelId="{D32C59A0-6221-4E3D-B590-444D7377259B}">
      <dsp:nvSpPr>
        <dsp:cNvPr id="0" name=""/>
        <dsp:cNvSpPr/>
      </dsp:nvSpPr>
      <dsp:spPr>
        <a:xfrm rot="900000">
          <a:off x="2166822" y="798954"/>
          <a:ext cx="2700003" cy="1259998"/>
        </a:xfrm>
        <a:prstGeom prst="ellipse">
          <a:avLst/>
        </a:prstGeom>
        <a:solidFill>
          <a:schemeClr val="accent5">
            <a:hueOff val="-7353344"/>
            <a:satOff val="-10228"/>
            <a:lumOff val="-3922"/>
            <a:alphaOff val="0"/>
          </a:schemeClr>
        </a:solidFill>
        <a:ln>
          <a:noFill/>
        </a:ln>
        <a:effectLst>
          <a:outerShdw blurRad="50800" dist="38100" dir="2700000" algn="tl" rotWithShape="0">
            <a:prstClr val="black">
              <a:alpha val="40000"/>
            </a:prst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100000"/>
            </a:lnSpc>
            <a:spcBef>
              <a:spcPct val="0"/>
            </a:spcBef>
            <a:spcAft>
              <a:spcPts val="200"/>
            </a:spcAft>
            <a:buNone/>
          </a:pPr>
          <a:r>
            <a:rPr lang="en-US" sz="1200" b="1" kern="1200"/>
            <a:t>Science</a:t>
          </a:r>
        </a:p>
        <a:p>
          <a:pPr marL="0" lvl="0" indent="0" algn="ctr" defTabSz="533400">
            <a:lnSpc>
              <a:spcPct val="100000"/>
            </a:lnSpc>
            <a:spcBef>
              <a:spcPct val="0"/>
            </a:spcBef>
            <a:spcAft>
              <a:spcPts val="200"/>
            </a:spcAft>
            <a:buNone/>
          </a:pPr>
          <a:r>
            <a:rPr lang="en-GB" sz="800" kern="1200"/>
            <a:t>As scientists, we will study inherited and environmental characteristics in humans and other species. We will learn how Darwin and Wallace developed their theories through observations, model finch variation and natural selection, and explore fossil evidence supporting evolution.</a:t>
          </a:r>
          <a:endParaRPr lang="en-US" sz="800" b="0" kern="1200"/>
        </a:p>
      </dsp:txBody>
      <dsp:txXfrm>
        <a:off x="2562228" y="983476"/>
        <a:ext cx="1909191" cy="890954"/>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e7dad61-457f-40e5-b381-af7e7669e752" xsi:nil="true"/>
    <lcf76f155ced4ddcb4097134ff3c332f xmlns="6e5403ef-3bd0-40a9-ad7d-d41cd062ecb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9C0FC7DD9627C4083BE1F6736D63C02" ma:contentTypeVersion="15" ma:contentTypeDescription="Create a new document." ma:contentTypeScope="" ma:versionID="be24ce741d9123ac72f82feba9f2d96f">
  <xsd:schema xmlns:xsd="http://www.w3.org/2001/XMLSchema" xmlns:xs="http://www.w3.org/2001/XMLSchema" xmlns:p="http://schemas.microsoft.com/office/2006/metadata/properties" xmlns:ns2="6e5403ef-3bd0-40a9-ad7d-d41cd062ecbe" xmlns:ns3="3e7dad61-457f-40e5-b381-af7e7669e752" targetNamespace="http://schemas.microsoft.com/office/2006/metadata/properties" ma:root="true" ma:fieldsID="0e81ec02b8d753ad1fa4c20f85b0cd1a" ns2:_="" ns3:_="">
    <xsd:import namespace="6e5403ef-3bd0-40a9-ad7d-d41cd062ecbe"/>
    <xsd:import namespace="3e7dad61-457f-40e5-b381-af7e7669e75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5403ef-3bd0-40a9-ad7d-d41cd062e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0815683-d289-4b86-a206-27136f02400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e7dad61-457f-40e5-b381-af7e7669e75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e0b4adc-07a8-4cfc-b89b-317f65834f66}" ma:internalName="TaxCatchAll" ma:showField="CatchAllData" ma:web="3e7dad61-457f-40e5-b381-af7e7669e75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4093FC-4F90-4A19-B17A-64BED5B6D029}">
  <ds:schemaRefs>
    <ds:schemaRef ds:uri="http://schemas.microsoft.com/sharepoint/v3/contenttype/forms"/>
  </ds:schemaRefs>
</ds:datastoreItem>
</file>

<file path=customXml/itemProps2.xml><?xml version="1.0" encoding="utf-8"?>
<ds:datastoreItem xmlns:ds="http://schemas.openxmlformats.org/officeDocument/2006/customXml" ds:itemID="{726A39D9-DCC0-4040-91E6-735959AB751E}">
  <ds:schemaRefs>
    <ds:schemaRef ds:uri="http://schemas.microsoft.com/office/2006/metadata/properties"/>
    <ds:schemaRef ds:uri="http://schemas.microsoft.com/office/infopath/2007/PartnerControls"/>
    <ds:schemaRef ds:uri="3e7dad61-457f-40e5-b381-af7e7669e752"/>
    <ds:schemaRef ds:uri="6e5403ef-3bd0-40a9-ad7d-d41cd062ecbe"/>
  </ds:schemaRefs>
</ds:datastoreItem>
</file>

<file path=customXml/itemProps3.xml><?xml version="1.0" encoding="utf-8"?>
<ds:datastoreItem xmlns:ds="http://schemas.openxmlformats.org/officeDocument/2006/customXml" ds:itemID="{CFF7351F-12A6-40D0-BF27-77B22BC256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5403ef-3bd0-40a9-ad7d-d41cd062ecbe"/>
    <ds:schemaRef ds:uri="3e7dad61-457f-40e5-b381-af7e7669e7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2</Pages>
  <Words>406</Words>
  <Characters>2041</Characters>
  <Application>Microsoft Office Word</Application>
  <DocSecurity>0</DocSecurity>
  <Lines>42</Lines>
  <Paragraphs>29</Paragraphs>
  <ScaleCrop>false</ScaleCrop>
  <HeadingPairs>
    <vt:vector size="2" baseType="variant">
      <vt:variant>
        <vt:lpstr>Title</vt:lpstr>
      </vt:variant>
      <vt:variant>
        <vt:i4>1</vt:i4>
      </vt:variant>
    </vt:vector>
  </HeadingPairs>
  <TitlesOfParts>
    <vt:vector size="1" baseType="lpstr">
      <vt:lpstr/>
    </vt:vector>
  </TitlesOfParts>
  <Company>Drift IT</Company>
  <LinksUpToDate>false</LinksUpToDate>
  <CharactersWithSpaces>2418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Goldsworthy</dc:creator>
  <cp:lastModifiedBy>Amanda Pangbourne</cp:lastModifiedBy>
  <cp:revision>164</cp:revision>
  <cp:lastPrinted>2024-09-12T22:00:00Z</cp:lastPrinted>
  <dcterms:created xsi:type="dcterms:W3CDTF">2024-10-31T15:03:00Z</dcterms:created>
  <dcterms:modified xsi:type="dcterms:W3CDTF">2026-01-07T23:46:00Z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0x010100D9C0FC7DD9627C4083BE1F6736D63C02</vt:lpwstr>
  </property>
  <property fmtid="{D5CDD505-2E9C-101B-9397-08002B2CF9AE}" pid="3" name="GrammarlyDocumentId">
    <vt:lpwstr>c75cc495e84be07ecbcf7a1df63b4c81768bbcdd8ff555b5efdf1e17ac4b3326</vt:lpwstr>
  </property>
</Properties>
</file>