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24" w:type="dxa"/>
        <w:tblInd w:w="-6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0224"/>
      </w:tblGrid>
      <w:tr w:rsidR="75930DEF" w14:paraId="5796065D" w14:textId="77777777" w:rsidTr="0F0D2386">
        <w:trPr>
          <w:trHeight w:val="300"/>
        </w:trPr>
        <w:tc>
          <w:tcPr>
            <w:tcW w:w="10224"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674CF312" w14:textId="42843171" w:rsidR="75930DEF" w:rsidRDefault="75930DEF" w:rsidP="39CAFC54">
            <w:pPr>
              <w:jc w:val="center"/>
              <w:rPr>
                <w:rFonts w:ascii="Calibri" w:eastAsia="Calibri" w:hAnsi="Calibri" w:cs="Calibri"/>
                <w:color w:val="000000" w:themeColor="text1"/>
              </w:rPr>
            </w:pPr>
            <w:r w:rsidRPr="39CAFC54">
              <w:rPr>
                <w:rFonts w:ascii="Calibri" w:eastAsia="Calibri" w:hAnsi="Calibri" w:cs="Calibri"/>
                <w:b/>
                <w:bCs/>
                <w:color w:val="000000" w:themeColor="text1"/>
              </w:rPr>
              <w:t>Curriculum INTENT</w:t>
            </w:r>
          </w:p>
        </w:tc>
      </w:tr>
      <w:tr w:rsidR="75930DEF" w14:paraId="0D72DBF3" w14:textId="77777777" w:rsidTr="0F0D2386">
        <w:trPr>
          <w:trHeight w:val="1065"/>
        </w:trPr>
        <w:tc>
          <w:tcPr>
            <w:tcW w:w="10224"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tcMar>
              <w:left w:w="105" w:type="dxa"/>
              <w:right w:w="105" w:type="dxa"/>
            </w:tcMar>
          </w:tcPr>
          <w:p w14:paraId="2EE7C816" w14:textId="5E01B750" w:rsidR="31B48FA9" w:rsidRDefault="57772AC4" w:rsidP="0F0D2386">
            <w:pPr>
              <w:spacing w:before="120" w:line="256" w:lineRule="auto"/>
              <w:jc w:val="center"/>
              <w:rPr>
                <w:rFonts w:ascii="Calibri" w:eastAsia="Calibri" w:hAnsi="Calibri" w:cs="Calibri"/>
                <w:color w:val="000000" w:themeColor="text1"/>
              </w:rPr>
            </w:pPr>
            <w:r w:rsidRPr="0F0D2386">
              <w:rPr>
                <w:rFonts w:ascii="Calibri" w:eastAsia="Calibri" w:hAnsi="Calibri" w:cs="Calibri"/>
                <w:b/>
                <w:bCs/>
                <w:color w:val="000000" w:themeColor="text1"/>
              </w:rPr>
              <w:t>Our</w:t>
            </w:r>
            <w:r w:rsidR="31B48FA9" w:rsidRPr="0F0D2386">
              <w:rPr>
                <w:rFonts w:ascii="Calibri" w:eastAsia="Calibri" w:hAnsi="Calibri" w:cs="Calibri"/>
                <w:b/>
                <w:bCs/>
                <w:color w:val="000000" w:themeColor="text1"/>
              </w:rPr>
              <w:t xml:space="preserve"> church school is one where we learn to live alongside </w:t>
            </w:r>
            <w:proofErr w:type="gramStart"/>
            <w:r w:rsidR="31B48FA9" w:rsidRPr="0F0D2386">
              <w:rPr>
                <w:rFonts w:ascii="Calibri" w:eastAsia="Calibri" w:hAnsi="Calibri" w:cs="Calibri"/>
                <w:b/>
                <w:bCs/>
                <w:color w:val="000000" w:themeColor="text1"/>
              </w:rPr>
              <w:t>each other;</w:t>
            </w:r>
            <w:proofErr w:type="gramEnd"/>
            <w:r w:rsidR="31B48FA9" w:rsidRPr="0F0D2386">
              <w:rPr>
                <w:rFonts w:ascii="Calibri" w:eastAsia="Calibri" w:hAnsi="Calibri" w:cs="Calibri"/>
                <w:b/>
                <w:bCs/>
                <w:color w:val="000000" w:themeColor="text1"/>
              </w:rPr>
              <w:t xml:space="preserve"> supporting, nurturing and collaborating with one another. We are a global family of children whereby every child is unique in the eyes of God. We are all loved by God and our core Christian values of Love, Courage and Fellowship, underpin everything we do. </w:t>
            </w:r>
          </w:p>
          <w:p w14:paraId="0DE7DD91" w14:textId="2EB140C6" w:rsidR="75930DEF" w:rsidRDefault="75930DEF" w:rsidP="0F0D2386">
            <w:pPr>
              <w:shd w:val="clear" w:color="auto" w:fill="FFFFFF" w:themeFill="background1"/>
              <w:rPr>
                <w:rFonts w:ascii="Calibri" w:eastAsia="Calibri" w:hAnsi="Calibri" w:cs="Calibri"/>
                <w:color w:val="000000" w:themeColor="text1"/>
              </w:rPr>
            </w:pPr>
          </w:p>
          <w:p w14:paraId="4A676BE9" w14:textId="02125266" w:rsidR="3231824E" w:rsidRDefault="3231824E" w:rsidP="0F0D2386">
            <w:pPr>
              <w:shd w:val="clear" w:color="auto" w:fill="FFFFFF" w:themeFill="background1"/>
              <w:rPr>
                <w:rFonts w:ascii="Calibri" w:eastAsia="Calibri" w:hAnsi="Calibri" w:cs="Calibri"/>
                <w:color w:val="000000" w:themeColor="text1"/>
                <w:sz w:val="28"/>
                <w:szCs w:val="28"/>
              </w:rPr>
            </w:pPr>
            <w:r w:rsidRPr="0F0D2386">
              <w:rPr>
                <w:rFonts w:ascii="Calibri" w:eastAsia="Calibri" w:hAnsi="Calibri" w:cs="Calibri"/>
                <w:color w:val="000000" w:themeColor="text1"/>
              </w:rPr>
              <w:t>At St Alban’s Primary School, we aim to foster a deep love and appreciation of music in all pupils, alongside an understanding of how music enriches the lives of people from the past and present, across all cultures and walks of life. We strive for children to enjoy creating and performing music and to develop a secure understanding of the musical traditions that have shaped the world we live in.</w:t>
            </w:r>
          </w:p>
          <w:p w14:paraId="1A975521" w14:textId="0349B3E9" w:rsidR="48395CDF" w:rsidRDefault="48395CDF" w:rsidP="0F0D2386">
            <w:pPr>
              <w:shd w:val="clear" w:color="auto" w:fill="FFFFFF" w:themeFill="background1"/>
              <w:rPr>
                <w:rFonts w:ascii="Calibri" w:eastAsia="Calibri" w:hAnsi="Calibri" w:cs="Calibri"/>
                <w:color w:val="000000" w:themeColor="text1"/>
              </w:rPr>
            </w:pPr>
          </w:p>
          <w:p w14:paraId="1836D679" w14:textId="5AC599FB" w:rsidR="3231824E" w:rsidRDefault="3231824E" w:rsidP="0F0D2386">
            <w:pPr>
              <w:shd w:val="clear" w:color="auto" w:fill="FFFFFF" w:themeFill="background1"/>
              <w:rPr>
                <w:rFonts w:ascii="Calibri" w:eastAsia="Calibri" w:hAnsi="Calibri" w:cs="Calibri"/>
                <w:color w:val="000000" w:themeColor="text1"/>
                <w:sz w:val="28"/>
                <w:szCs w:val="28"/>
              </w:rPr>
            </w:pPr>
            <w:r w:rsidRPr="0F0D2386">
              <w:rPr>
                <w:rFonts w:ascii="Calibri" w:eastAsia="Calibri" w:hAnsi="Calibri" w:cs="Calibri"/>
                <w:color w:val="000000" w:themeColor="text1"/>
              </w:rPr>
              <w:t>We encourage pupils to engage with music in their leisure time as a source of enjoyment, reflection, and mindfulness, and we aim for all children to become confident and competent musical performers. Our teaching enables pupils to make meaningful links between music and other areas of learning, supporting the development of strong general knowledge.</w:t>
            </w:r>
          </w:p>
          <w:p w14:paraId="0EAF5373" w14:textId="1E084E28" w:rsidR="48395CDF" w:rsidRDefault="48395CDF" w:rsidP="0F0D2386">
            <w:pPr>
              <w:shd w:val="clear" w:color="auto" w:fill="FFFFFF" w:themeFill="background1"/>
              <w:rPr>
                <w:rFonts w:ascii="Calibri" w:eastAsia="Calibri" w:hAnsi="Calibri" w:cs="Calibri"/>
                <w:color w:val="000000" w:themeColor="text1"/>
              </w:rPr>
            </w:pPr>
          </w:p>
          <w:p w14:paraId="00890B56" w14:textId="4963419E" w:rsidR="75930DEF" w:rsidRDefault="3231824E" w:rsidP="39CAFC54">
            <w:pPr>
              <w:shd w:val="clear" w:color="auto" w:fill="FFFFFF" w:themeFill="background1"/>
            </w:pPr>
            <w:r w:rsidRPr="0F0D2386">
              <w:rPr>
                <w:rFonts w:ascii="Calibri" w:eastAsia="Calibri" w:hAnsi="Calibri" w:cs="Calibri"/>
                <w:color w:val="000000" w:themeColor="text1"/>
              </w:rPr>
              <w:t>We believe that music deserves recognition as an essential part of human life and as an academic subject that demands high levels of determination, knowledge, understanding, and application. Ultimately, we aim for pupils to recognise music as a universal language and one of the highest forms of creative expression.</w:t>
            </w:r>
          </w:p>
          <w:p w14:paraId="172D9624" w14:textId="06E09393" w:rsidR="75930DEF" w:rsidRDefault="75930DEF" w:rsidP="0F0D2386">
            <w:pPr>
              <w:shd w:val="clear" w:color="auto" w:fill="FFFFFF" w:themeFill="background1"/>
              <w:rPr>
                <w:rFonts w:ascii="Calibri" w:eastAsia="Calibri" w:hAnsi="Calibri" w:cs="Calibri"/>
                <w:color w:val="000000" w:themeColor="text1"/>
              </w:rPr>
            </w:pPr>
          </w:p>
        </w:tc>
      </w:tr>
      <w:tr w:rsidR="75930DEF" w14:paraId="0AB70D55" w14:textId="77777777" w:rsidTr="0F0D2386">
        <w:trPr>
          <w:trHeight w:val="300"/>
        </w:trPr>
        <w:tc>
          <w:tcPr>
            <w:tcW w:w="10224"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0A875EAE" w14:textId="10DD15FE" w:rsidR="75930DEF" w:rsidRDefault="75930DEF" w:rsidP="39CAFC54">
            <w:pPr>
              <w:jc w:val="center"/>
              <w:rPr>
                <w:rFonts w:ascii="Calibri" w:eastAsia="Calibri" w:hAnsi="Calibri" w:cs="Calibri"/>
                <w:color w:val="000000" w:themeColor="text1"/>
              </w:rPr>
            </w:pPr>
            <w:r w:rsidRPr="39CAFC54">
              <w:rPr>
                <w:rFonts w:ascii="Calibri" w:eastAsia="Calibri" w:hAnsi="Calibri" w:cs="Calibri"/>
                <w:b/>
                <w:bCs/>
                <w:color w:val="000000" w:themeColor="text1"/>
              </w:rPr>
              <w:t>Curriculum IMPLEMENTATION</w:t>
            </w:r>
          </w:p>
        </w:tc>
      </w:tr>
      <w:tr w:rsidR="0F0D2386" w14:paraId="79961A15" w14:textId="77777777" w:rsidTr="0F0D2386">
        <w:trPr>
          <w:trHeight w:val="300"/>
        </w:trPr>
        <w:tc>
          <w:tcPr>
            <w:tcW w:w="10224"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FFFFFF" w:themeFill="background1"/>
            <w:tcMar>
              <w:left w:w="105" w:type="dxa"/>
              <w:right w:w="105" w:type="dxa"/>
            </w:tcMar>
          </w:tcPr>
          <w:p w14:paraId="1D48655B" w14:textId="4024150B" w:rsidR="103D4F92" w:rsidRDefault="103D4F92" w:rsidP="0F0D2386">
            <w:pPr>
              <w:rPr>
                <w:rFonts w:ascii="Calibri" w:eastAsia="Calibri" w:hAnsi="Calibri" w:cs="Calibri"/>
                <w:color w:val="000000" w:themeColor="text1"/>
                <w:sz w:val="28"/>
                <w:szCs w:val="28"/>
              </w:rPr>
            </w:pPr>
            <w:r w:rsidRPr="0F0D2386">
              <w:rPr>
                <w:rFonts w:ascii="Calibri" w:eastAsia="Calibri" w:hAnsi="Calibri" w:cs="Calibri"/>
                <w:color w:val="000000" w:themeColor="text1"/>
              </w:rPr>
              <w:t xml:space="preserve">The overarching aim for Music in the national curriculum is to provide a high-quality music education which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  </w:t>
            </w:r>
          </w:p>
          <w:p w14:paraId="66767B77" w14:textId="2F841305" w:rsidR="0F0D2386" w:rsidRDefault="0F0D2386" w:rsidP="0F0D2386">
            <w:pPr>
              <w:rPr>
                <w:rFonts w:ascii="Calibri" w:eastAsia="Calibri" w:hAnsi="Calibri" w:cs="Calibri"/>
                <w:color w:val="000000" w:themeColor="text1"/>
              </w:rPr>
            </w:pPr>
          </w:p>
          <w:p w14:paraId="35BE92F6" w14:textId="4F694870" w:rsidR="103D4F92" w:rsidRDefault="103D4F92" w:rsidP="0F0D2386">
            <w:pPr>
              <w:rPr>
                <w:rFonts w:ascii="Calibri" w:eastAsia="Calibri" w:hAnsi="Calibri" w:cs="Calibri"/>
                <w:color w:val="000000" w:themeColor="text1"/>
                <w:sz w:val="28"/>
                <w:szCs w:val="28"/>
              </w:rPr>
            </w:pPr>
            <w:r w:rsidRPr="0F0D2386">
              <w:rPr>
                <w:rFonts w:ascii="Calibri" w:eastAsia="Calibri" w:hAnsi="Calibri" w:cs="Calibri"/>
                <w:color w:val="000000" w:themeColor="text1"/>
              </w:rPr>
              <w:t xml:space="preserve">The national curriculum for music aims to ensure that all pupils: </w:t>
            </w:r>
          </w:p>
          <w:p w14:paraId="34C611FD" w14:textId="4820682C" w:rsidR="103D4F92" w:rsidRDefault="103D4F92" w:rsidP="0F0D2386">
            <w:pPr>
              <w:pStyle w:val="ListParagraph"/>
              <w:numPr>
                <w:ilvl w:val="0"/>
                <w:numId w:val="6"/>
              </w:numPr>
              <w:rPr>
                <w:rFonts w:ascii="Calibri" w:eastAsia="Calibri" w:hAnsi="Calibri" w:cs="Calibri"/>
                <w:color w:val="000000" w:themeColor="text1"/>
              </w:rPr>
            </w:pPr>
            <w:r w:rsidRPr="0F0D2386">
              <w:rPr>
                <w:rFonts w:ascii="Calibri" w:eastAsia="Calibri" w:hAnsi="Calibri" w:cs="Calibri"/>
                <w:color w:val="000000" w:themeColor="text1"/>
              </w:rPr>
              <w:t xml:space="preserve">perform, listen to, review and evaluate music across a range of historical periods, genres, styles and traditions, including the works of the great composers and musicians  </w:t>
            </w:r>
          </w:p>
          <w:p w14:paraId="35F85BEA" w14:textId="299B5BF8" w:rsidR="103D4F92" w:rsidRDefault="103D4F92" w:rsidP="0F0D2386">
            <w:pPr>
              <w:pStyle w:val="ListParagraph"/>
              <w:numPr>
                <w:ilvl w:val="0"/>
                <w:numId w:val="6"/>
              </w:numPr>
              <w:rPr>
                <w:rFonts w:ascii="Calibri" w:eastAsia="Calibri" w:hAnsi="Calibri" w:cs="Calibri"/>
                <w:color w:val="000000" w:themeColor="text1"/>
              </w:rPr>
            </w:pPr>
            <w:r w:rsidRPr="0F0D2386">
              <w:rPr>
                <w:rFonts w:ascii="Calibri" w:eastAsia="Calibri" w:hAnsi="Calibri" w:cs="Calibri"/>
                <w:color w:val="000000" w:themeColor="text1"/>
              </w:rPr>
              <w:t xml:space="preserve">learn to sing and to use their voices, to create and compose music on their own and with others, </w:t>
            </w:r>
          </w:p>
          <w:p w14:paraId="1C51F396" w14:textId="23AF8635" w:rsidR="103D4F92" w:rsidRDefault="103D4F92" w:rsidP="0F0D2386">
            <w:pPr>
              <w:pStyle w:val="ListParagraph"/>
              <w:numPr>
                <w:ilvl w:val="0"/>
                <w:numId w:val="6"/>
              </w:numPr>
              <w:rPr>
                <w:rFonts w:ascii="Calibri" w:eastAsia="Calibri" w:hAnsi="Calibri" w:cs="Calibri"/>
                <w:color w:val="000000" w:themeColor="text1"/>
              </w:rPr>
            </w:pPr>
            <w:proofErr w:type="gramStart"/>
            <w:r w:rsidRPr="0F0D2386">
              <w:rPr>
                <w:rFonts w:ascii="Calibri" w:eastAsia="Calibri" w:hAnsi="Calibri" w:cs="Calibri"/>
                <w:color w:val="000000" w:themeColor="text1"/>
              </w:rPr>
              <w:t>have the opportunity to</w:t>
            </w:r>
            <w:proofErr w:type="gramEnd"/>
            <w:r w:rsidRPr="0F0D2386">
              <w:rPr>
                <w:rFonts w:ascii="Calibri" w:eastAsia="Calibri" w:hAnsi="Calibri" w:cs="Calibri"/>
                <w:color w:val="000000" w:themeColor="text1"/>
              </w:rPr>
              <w:t xml:space="preserve"> learn a musical instrument,</w:t>
            </w:r>
          </w:p>
          <w:p w14:paraId="7290537B" w14:textId="01F6457B" w:rsidR="103D4F92" w:rsidRDefault="103D4F92" w:rsidP="0F0D2386">
            <w:pPr>
              <w:pStyle w:val="ListParagraph"/>
              <w:numPr>
                <w:ilvl w:val="0"/>
                <w:numId w:val="6"/>
              </w:numPr>
              <w:rPr>
                <w:rFonts w:ascii="Calibri" w:eastAsia="Calibri" w:hAnsi="Calibri" w:cs="Calibri"/>
                <w:color w:val="000000" w:themeColor="text1"/>
              </w:rPr>
            </w:pPr>
            <w:r w:rsidRPr="0F0D2386">
              <w:rPr>
                <w:rFonts w:ascii="Calibri" w:eastAsia="Calibri" w:hAnsi="Calibri" w:cs="Calibri"/>
                <w:color w:val="000000" w:themeColor="text1"/>
              </w:rPr>
              <w:t xml:space="preserve">use technology appropriately and </w:t>
            </w:r>
            <w:proofErr w:type="gramStart"/>
            <w:r w:rsidRPr="0F0D2386">
              <w:rPr>
                <w:rFonts w:ascii="Calibri" w:eastAsia="Calibri" w:hAnsi="Calibri" w:cs="Calibri"/>
                <w:color w:val="000000" w:themeColor="text1"/>
              </w:rPr>
              <w:t>have the opportunity to</w:t>
            </w:r>
            <w:proofErr w:type="gramEnd"/>
            <w:r w:rsidRPr="0F0D2386">
              <w:rPr>
                <w:rFonts w:ascii="Calibri" w:eastAsia="Calibri" w:hAnsi="Calibri" w:cs="Calibri"/>
                <w:color w:val="000000" w:themeColor="text1"/>
              </w:rPr>
              <w:t xml:space="preserve"> progress to the next level of musical excellence </w:t>
            </w:r>
          </w:p>
          <w:p w14:paraId="0AC8C7DF" w14:textId="21C3E2A5" w:rsidR="103D4F92" w:rsidRDefault="103D4F92" w:rsidP="0F0D2386">
            <w:pPr>
              <w:pStyle w:val="ListParagraph"/>
              <w:numPr>
                <w:ilvl w:val="0"/>
                <w:numId w:val="6"/>
              </w:numPr>
              <w:rPr>
                <w:rFonts w:ascii="Calibri" w:eastAsia="Calibri" w:hAnsi="Calibri" w:cs="Calibri"/>
                <w:color w:val="000000" w:themeColor="text1"/>
              </w:rPr>
            </w:pPr>
            <w:r w:rsidRPr="0F0D2386">
              <w:rPr>
                <w:rFonts w:ascii="Calibri" w:eastAsia="Calibri" w:hAnsi="Calibri" w:cs="Calibri"/>
                <w:color w:val="000000" w:themeColor="text1"/>
              </w:rPr>
              <w:t>understand and explore how music is created, produced and communicated, including through the inter-related dimensions: pitch, duration, dynamics, tempo, timbre, texture, structure and appropriate musical notations.</w:t>
            </w:r>
          </w:p>
          <w:p w14:paraId="634FDAC5" w14:textId="19646541" w:rsidR="0F0D2386" w:rsidRDefault="0F0D2386" w:rsidP="0F0D2386">
            <w:pPr>
              <w:rPr>
                <w:rFonts w:ascii="Calibri" w:eastAsia="Calibri" w:hAnsi="Calibri" w:cs="Calibri"/>
                <w:color w:val="000000" w:themeColor="text1"/>
              </w:rPr>
            </w:pPr>
          </w:p>
          <w:p w14:paraId="7C7539AF" w14:textId="07D1A6FC" w:rsidR="0F0D2386" w:rsidRDefault="0F0D2386" w:rsidP="0F0D2386">
            <w:pPr>
              <w:rPr>
                <w:rFonts w:ascii="Calibri" w:eastAsia="Calibri" w:hAnsi="Calibri" w:cs="Calibri"/>
                <w:color w:val="000000" w:themeColor="text1"/>
              </w:rPr>
            </w:pPr>
          </w:p>
          <w:p w14:paraId="218C7D0E" w14:textId="4C898470" w:rsidR="0F0D2386" w:rsidRDefault="0F0D2386" w:rsidP="0F0D2386">
            <w:pPr>
              <w:rPr>
                <w:rFonts w:ascii="Calibri" w:eastAsia="Calibri" w:hAnsi="Calibri" w:cs="Calibri"/>
                <w:color w:val="000000" w:themeColor="text1"/>
              </w:rPr>
            </w:pPr>
          </w:p>
          <w:p w14:paraId="6761A037" w14:textId="6B3972CE" w:rsidR="0F0D2386" w:rsidRDefault="0F0D2386" w:rsidP="0F0D2386">
            <w:pPr>
              <w:rPr>
                <w:rFonts w:ascii="Calibri" w:eastAsia="Calibri" w:hAnsi="Calibri" w:cs="Calibri"/>
                <w:color w:val="000000" w:themeColor="text1"/>
              </w:rPr>
            </w:pPr>
          </w:p>
          <w:p w14:paraId="3B9BF280" w14:textId="6B0F21DE" w:rsidR="0F0D2386" w:rsidRDefault="0F0D2386" w:rsidP="0F0D2386">
            <w:pPr>
              <w:rPr>
                <w:rFonts w:ascii="Calibri" w:eastAsia="Calibri" w:hAnsi="Calibri" w:cs="Calibri"/>
                <w:color w:val="000000" w:themeColor="text1"/>
              </w:rPr>
            </w:pPr>
          </w:p>
        </w:tc>
      </w:tr>
      <w:tr w:rsidR="0F0D2386" w14:paraId="0511213E" w14:textId="77777777" w:rsidTr="0F0D2386">
        <w:trPr>
          <w:trHeight w:val="300"/>
        </w:trPr>
        <w:tc>
          <w:tcPr>
            <w:tcW w:w="10224"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37E7EE55" w14:textId="2D5F2D18" w:rsidR="103D4F92" w:rsidRDefault="103D4F92">
            <w:r w:rsidRPr="0F0D2386">
              <w:rPr>
                <w:rFonts w:ascii="Calibri" w:eastAsia="Calibri" w:hAnsi="Calibri" w:cs="Calibri"/>
                <w:b/>
                <w:bCs/>
                <w:color w:val="000000" w:themeColor="text1"/>
                <w:sz w:val="22"/>
                <w:szCs w:val="22"/>
              </w:rPr>
              <w:lastRenderedPageBreak/>
              <w:t xml:space="preserve">Teaching approach: non-negotiables for teachers, Learning journey structure/steps and Pupil approach: </w:t>
            </w:r>
            <w:r w:rsidRPr="0F0D2386">
              <w:rPr>
                <w:rFonts w:ascii="Calibri" w:eastAsia="Calibri" w:hAnsi="Calibri" w:cs="Calibri"/>
                <w:color w:val="000000" w:themeColor="text1"/>
                <w:sz w:val="22"/>
                <w:szCs w:val="22"/>
              </w:rPr>
              <w:t xml:space="preserve"> </w:t>
            </w:r>
            <w:r w:rsidRPr="0F0D2386">
              <w:rPr>
                <w:rFonts w:ascii="Calibri" w:eastAsia="Calibri" w:hAnsi="Calibri" w:cs="Calibri"/>
              </w:rPr>
              <w:t xml:space="preserve"> </w:t>
            </w:r>
          </w:p>
        </w:tc>
      </w:tr>
      <w:tr w:rsidR="75930DEF" w14:paraId="20C0FFFF" w14:textId="77777777" w:rsidTr="0F0D2386">
        <w:trPr>
          <w:trHeight w:val="300"/>
        </w:trPr>
        <w:tc>
          <w:tcPr>
            <w:tcW w:w="10224"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tcPr>
          <w:p w14:paraId="085CC5CD" w14:textId="00D34AB8" w:rsidR="75930DEF" w:rsidRDefault="75930DEF" w:rsidP="0F0D2386">
            <w:pPr>
              <w:rPr>
                <w:rFonts w:ascii="Calibri" w:eastAsia="Calibri" w:hAnsi="Calibri" w:cs="Calibri"/>
                <w:color w:val="000000" w:themeColor="text1"/>
                <w:sz w:val="22"/>
                <w:szCs w:val="22"/>
              </w:rPr>
            </w:pPr>
          </w:p>
          <w:tbl>
            <w:tblPr>
              <w:tblStyle w:val="TableGrid"/>
              <w:tblW w:w="9360"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5040"/>
              <w:gridCol w:w="4320"/>
            </w:tblGrid>
            <w:tr w:rsidR="75930DEF" w14:paraId="43209DE4" w14:textId="77777777" w:rsidTr="0F0D2386">
              <w:trPr>
                <w:trHeight w:val="1152"/>
              </w:trPr>
              <w:tc>
                <w:tcPr>
                  <w:tcW w:w="504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tbl>
                  <w:tblPr>
                    <w:tblW w:w="0" w:type="auto"/>
                    <w:tblLook w:val="06A0" w:firstRow="1" w:lastRow="0" w:firstColumn="1" w:lastColumn="0" w:noHBand="1" w:noVBand="1"/>
                  </w:tblPr>
                  <w:tblGrid>
                    <w:gridCol w:w="4830"/>
                  </w:tblGrid>
                  <w:tr w:rsidR="48395CDF" w14:paraId="22F59CF1" w14:textId="77777777" w:rsidTr="48395CDF">
                    <w:trPr>
                      <w:trHeight w:val="300"/>
                    </w:trPr>
                    <w:tc>
                      <w:tcPr>
                        <w:tcW w:w="4860" w:type="dxa"/>
                        <w:tcMar>
                          <w:left w:w="180" w:type="dxa"/>
                          <w:right w:w="180" w:type="dxa"/>
                        </w:tcMar>
                      </w:tcPr>
                      <w:p w14:paraId="72E0F422" w14:textId="2041C052" w:rsidR="48395CDF" w:rsidRDefault="48395CDF" w:rsidP="48395CDF">
                        <w:pPr>
                          <w:spacing w:line="240" w:lineRule="auto"/>
                          <w:jc w:val="center"/>
                        </w:pPr>
                        <w:r w:rsidRPr="48395CDF">
                          <w:rPr>
                            <w:rFonts w:ascii="Calibri" w:eastAsia="Calibri" w:hAnsi="Calibri" w:cs="Calibri"/>
                            <w:b/>
                            <w:bCs/>
                            <w:sz w:val="16"/>
                            <w:szCs w:val="16"/>
                          </w:rPr>
                          <w:t>Planning</w:t>
                        </w:r>
                      </w:p>
                      <w:p w14:paraId="19E20768" w14:textId="7A038C20" w:rsidR="48395CDF" w:rsidRDefault="48395CDF" w:rsidP="48395CDF">
                        <w:pPr>
                          <w:spacing w:line="240" w:lineRule="auto"/>
                        </w:pPr>
                        <w:r w:rsidRPr="48395CDF">
                          <w:rPr>
                            <w:rFonts w:ascii="Calibri" w:eastAsia="Calibri" w:hAnsi="Calibri" w:cs="Calibri"/>
                            <w:sz w:val="16"/>
                            <w:szCs w:val="16"/>
                          </w:rPr>
                          <w:t xml:space="preserve">In EYFS </w:t>
                        </w:r>
                        <w:proofErr w:type="gramStart"/>
                        <w:r w:rsidRPr="48395CDF">
                          <w:rPr>
                            <w:rFonts w:ascii="Calibri" w:eastAsia="Calibri" w:hAnsi="Calibri" w:cs="Calibri"/>
                            <w:sz w:val="16"/>
                            <w:szCs w:val="16"/>
                          </w:rPr>
                          <w:t>Music  is</w:t>
                        </w:r>
                        <w:proofErr w:type="gramEnd"/>
                        <w:r w:rsidRPr="48395CDF">
                          <w:rPr>
                            <w:rFonts w:ascii="Calibri" w:eastAsia="Calibri" w:hAnsi="Calibri" w:cs="Calibri"/>
                            <w:sz w:val="16"/>
                            <w:szCs w:val="16"/>
                          </w:rPr>
                          <w:t xml:space="preserve"> largely planned </w:t>
                        </w:r>
                        <w:proofErr w:type="gramStart"/>
                        <w:r w:rsidRPr="48395CDF">
                          <w:rPr>
                            <w:rFonts w:ascii="Calibri" w:eastAsia="Calibri" w:hAnsi="Calibri" w:cs="Calibri"/>
                            <w:sz w:val="16"/>
                            <w:szCs w:val="16"/>
                          </w:rPr>
                          <w:t>following</w:t>
                        </w:r>
                        <w:proofErr w:type="gramEnd"/>
                        <w:r w:rsidRPr="48395CDF">
                          <w:rPr>
                            <w:rFonts w:ascii="Calibri" w:eastAsia="Calibri" w:hAnsi="Calibri" w:cs="Calibri"/>
                            <w:sz w:val="16"/>
                            <w:szCs w:val="16"/>
                          </w:rPr>
                          <w:t xml:space="preserve"> the interests of the children as much as possible, looking for opportunities to experiment with sound and instruments including rhythm and pitch, sing songs and rhymes and listen to and respond to music of different genres.  </w:t>
                        </w:r>
                      </w:p>
                      <w:p w14:paraId="29E60BA0" w14:textId="33CE3D68" w:rsidR="48395CDF" w:rsidRDefault="48395CDF" w:rsidP="48395CDF">
                        <w:pPr>
                          <w:spacing w:line="240" w:lineRule="auto"/>
                        </w:pPr>
                        <w:r w:rsidRPr="48395CDF">
                          <w:rPr>
                            <w:rFonts w:ascii="Calibri" w:eastAsia="Calibri" w:hAnsi="Calibri" w:cs="Calibri"/>
                            <w:sz w:val="16"/>
                            <w:szCs w:val="16"/>
                          </w:rPr>
                          <w:t>In Key Stage 1 and 2 planning is partly in the form of Learning Quests, where Music forms part of a wider theme. Much of the listening and understanding elements of the national curriculum are covered this way.</w:t>
                        </w:r>
                      </w:p>
                    </w:tc>
                  </w:tr>
                </w:tbl>
                <w:p w14:paraId="6BC80AA5" w14:textId="2BA2E554" w:rsidR="75930DEF" w:rsidRDefault="1ED5C613" w:rsidP="48395CDF">
                  <w:pPr>
                    <w:jc w:val="center"/>
                  </w:pPr>
                  <w:r w:rsidRPr="48395CDF">
                    <w:rPr>
                      <w:rFonts w:ascii="Calibri" w:eastAsia="Calibri" w:hAnsi="Calibri" w:cs="Calibri"/>
                      <w:sz w:val="16"/>
                      <w:szCs w:val="16"/>
                    </w:rPr>
                    <w:t xml:space="preserve">There are also more discreet music lessons, which cover aspects of the music curriculum which cannot be covered through Learning Quest work.  A mixture of “Listen to Me” sessions offered by Hampshire Music Service, Units of work in the BBC Ten Pieces Progamme, Units of work prepared by Hampshire Music Service are all available to teachers to plan high quality sessions for music.  We are also currently trialling the </w:t>
                  </w:r>
                  <w:r w:rsidR="021B6B4C" w:rsidRPr="48395CDF">
                    <w:rPr>
                      <w:rFonts w:ascii="Calibri" w:eastAsia="Calibri" w:hAnsi="Calibri" w:cs="Calibri"/>
                      <w:sz w:val="16"/>
                      <w:szCs w:val="16"/>
                    </w:rPr>
                    <w:t>GetSet4Music</w:t>
                  </w:r>
                  <w:r w:rsidRPr="48395CDF">
                    <w:rPr>
                      <w:rFonts w:ascii="Calibri" w:eastAsia="Calibri" w:hAnsi="Calibri" w:cs="Calibri"/>
                      <w:sz w:val="16"/>
                      <w:szCs w:val="16"/>
                    </w:rPr>
                    <w:t xml:space="preserve"> scheme.  If teachers approve of it and money is available to purchase it, we will adopt this as our main planning tool for our Music curriculum.</w:t>
                  </w:r>
                </w:p>
              </w:tc>
              <w:tc>
                <w:tcPr>
                  <w:tcW w:w="432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29F1DDCC" w14:textId="3244C2DD" w:rsidR="48395CDF" w:rsidRDefault="48395CDF" w:rsidP="48395CDF">
                  <w:pPr>
                    <w:spacing w:after="160"/>
                    <w:jc w:val="center"/>
                  </w:pPr>
                  <w:r w:rsidRPr="48395CDF">
                    <w:rPr>
                      <w:rFonts w:ascii="Calibri" w:eastAsia="Calibri" w:hAnsi="Calibri" w:cs="Calibri"/>
                      <w:b/>
                      <w:bCs/>
                      <w:sz w:val="16"/>
                      <w:szCs w:val="16"/>
                    </w:rPr>
                    <w:t>Playing and Performing</w:t>
                  </w:r>
                </w:p>
                <w:p w14:paraId="0B4968B9" w14:textId="344BB90B" w:rsidR="48395CDF" w:rsidRDefault="48395CDF" w:rsidP="48395CDF">
                  <w:pPr>
                    <w:spacing w:after="160"/>
                  </w:pPr>
                  <w:r w:rsidRPr="48395CDF">
                    <w:rPr>
                      <w:rFonts w:ascii="Calibri" w:eastAsia="Calibri" w:hAnsi="Calibri" w:cs="Calibri"/>
                      <w:sz w:val="16"/>
                      <w:szCs w:val="16"/>
                    </w:rPr>
                    <w:t xml:space="preserve">Pupils in Key Stage 1 should be taught to: </w:t>
                  </w:r>
                </w:p>
                <w:p w14:paraId="15FFF6ED" w14:textId="7CFF7E36" w:rsidR="48395CDF" w:rsidRDefault="48395CDF" w:rsidP="48395CDF">
                  <w:pPr>
                    <w:pStyle w:val="ListParagraph"/>
                    <w:numPr>
                      <w:ilvl w:val="0"/>
                      <w:numId w:val="5"/>
                    </w:numPr>
                    <w:contextualSpacing w:val="0"/>
                    <w:rPr>
                      <w:rFonts w:ascii="Calibri" w:eastAsia="Calibri" w:hAnsi="Calibri" w:cs="Calibri"/>
                      <w:sz w:val="16"/>
                      <w:szCs w:val="16"/>
                    </w:rPr>
                  </w:pPr>
                  <w:r w:rsidRPr="48395CDF">
                    <w:rPr>
                      <w:rFonts w:ascii="Calibri" w:eastAsia="Calibri" w:hAnsi="Calibri" w:cs="Calibri"/>
                      <w:sz w:val="16"/>
                      <w:szCs w:val="16"/>
                    </w:rPr>
                    <w:t xml:space="preserve">use their voices expressively and creatively by singing songs and speaking chants and rhymes </w:t>
                  </w:r>
                </w:p>
                <w:p w14:paraId="72675F35" w14:textId="13AA3262" w:rsidR="48395CDF" w:rsidRDefault="48395CDF" w:rsidP="48395CDF">
                  <w:pPr>
                    <w:pStyle w:val="ListParagraph"/>
                    <w:numPr>
                      <w:ilvl w:val="0"/>
                      <w:numId w:val="5"/>
                    </w:numPr>
                    <w:contextualSpacing w:val="0"/>
                    <w:rPr>
                      <w:rFonts w:ascii="Calibri" w:eastAsia="Calibri" w:hAnsi="Calibri" w:cs="Calibri"/>
                      <w:sz w:val="16"/>
                      <w:szCs w:val="16"/>
                    </w:rPr>
                  </w:pPr>
                  <w:r w:rsidRPr="48395CDF">
                    <w:rPr>
                      <w:rFonts w:ascii="Calibri" w:eastAsia="Calibri" w:hAnsi="Calibri" w:cs="Calibri"/>
                      <w:sz w:val="16"/>
                      <w:szCs w:val="16"/>
                    </w:rPr>
                    <w:t>play tuned and untuned instruments musically</w:t>
                  </w:r>
                </w:p>
                <w:p w14:paraId="6AA7E5F5" w14:textId="205E733A" w:rsidR="48395CDF" w:rsidRDefault="48395CDF" w:rsidP="48395CDF">
                  <w:pPr>
                    <w:pStyle w:val="ListParagraph"/>
                    <w:ind w:hanging="360"/>
                    <w:contextualSpacing w:val="0"/>
                    <w:rPr>
                      <w:rFonts w:ascii="Calibri" w:eastAsia="Calibri" w:hAnsi="Calibri" w:cs="Calibri"/>
                      <w:sz w:val="16"/>
                      <w:szCs w:val="16"/>
                    </w:rPr>
                  </w:pPr>
                </w:p>
                <w:p w14:paraId="16EA5AC6" w14:textId="6BC7951B" w:rsidR="48395CDF" w:rsidRDefault="48395CDF" w:rsidP="48395CDF">
                  <w:pPr>
                    <w:spacing w:after="160"/>
                  </w:pPr>
                  <w:r w:rsidRPr="48395CDF">
                    <w:rPr>
                      <w:rFonts w:ascii="Calibri" w:eastAsia="Calibri" w:hAnsi="Calibri" w:cs="Calibri"/>
                      <w:sz w:val="16"/>
                      <w:szCs w:val="16"/>
                    </w:rPr>
                    <w:t xml:space="preserve">Pupils in Key Stage 2 should be taught to:  </w:t>
                  </w:r>
                </w:p>
                <w:p w14:paraId="6CAF42A4" w14:textId="629E533A" w:rsidR="48395CDF" w:rsidRDefault="48395CDF" w:rsidP="48395CDF">
                  <w:pPr>
                    <w:pStyle w:val="ListParagraph"/>
                    <w:numPr>
                      <w:ilvl w:val="0"/>
                      <w:numId w:val="4"/>
                    </w:numPr>
                    <w:contextualSpacing w:val="0"/>
                    <w:rPr>
                      <w:rFonts w:ascii="Calibri" w:eastAsia="Calibri" w:hAnsi="Calibri" w:cs="Calibri"/>
                      <w:sz w:val="16"/>
                      <w:szCs w:val="16"/>
                    </w:rPr>
                  </w:pPr>
                  <w:r w:rsidRPr="48395CDF">
                    <w:rPr>
                      <w:rFonts w:ascii="Calibri" w:eastAsia="Calibri" w:hAnsi="Calibri" w:cs="Calibri"/>
                      <w:sz w:val="16"/>
                      <w:szCs w:val="16"/>
                    </w:rPr>
                    <w:t>play and perform in solo and ensemble contexts, using their voices and playing musical instruments with increasing accuracy, fluency, control and expression</w:t>
                  </w:r>
                </w:p>
                <w:p w14:paraId="1F47007A" w14:textId="682798BE" w:rsidR="48395CDF" w:rsidRDefault="48395CDF" w:rsidP="48395CDF">
                  <w:pPr>
                    <w:pStyle w:val="ListParagraph"/>
                    <w:numPr>
                      <w:ilvl w:val="0"/>
                      <w:numId w:val="4"/>
                    </w:numPr>
                    <w:contextualSpacing w:val="0"/>
                    <w:rPr>
                      <w:rFonts w:ascii="Calibri" w:eastAsia="Calibri" w:hAnsi="Calibri" w:cs="Calibri"/>
                      <w:sz w:val="16"/>
                      <w:szCs w:val="16"/>
                    </w:rPr>
                  </w:pPr>
                  <w:r w:rsidRPr="48395CDF">
                    <w:rPr>
                      <w:rFonts w:ascii="Calibri" w:eastAsia="Calibri" w:hAnsi="Calibri" w:cs="Calibri"/>
                      <w:sz w:val="16"/>
                      <w:szCs w:val="16"/>
                    </w:rPr>
                    <w:t>use and understand staff and other musical notations</w:t>
                  </w:r>
                </w:p>
              </w:tc>
            </w:tr>
            <w:tr w:rsidR="75930DEF" w14:paraId="72BEE235" w14:textId="77777777" w:rsidTr="0F0D2386">
              <w:trPr>
                <w:trHeight w:val="1152"/>
              </w:trPr>
              <w:tc>
                <w:tcPr>
                  <w:tcW w:w="504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4AF78125" w14:textId="74E79D15" w:rsidR="48395CDF" w:rsidRDefault="48395CDF" w:rsidP="48395CDF">
                  <w:pPr>
                    <w:spacing w:after="160"/>
                    <w:jc w:val="center"/>
                  </w:pPr>
                  <w:r w:rsidRPr="48395CDF">
                    <w:rPr>
                      <w:rFonts w:ascii="Calibri" w:eastAsia="Calibri" w:hAnsi="Calibri" w:cs="Calibri"/>
                      <w:b/>
                      <w:bCs/>
                      <w:sz w:val="16"/>
                      <w:szCs w:val="16"/>
                    </w:rPr>
                    <w:t xml:space="preserve">Improvising and Composing </w:t>
                  </w:r>
                </w:p>
                <w:p w14:paraId="3304EEDD" w14:textId="3B8EA60D" w:rsidR="48395CDF" w:rsidRDefault="48395CDF" w:rsidP="48395CDF">
                  <w:pPr>
                    <w:spacing w:after="160"/>
                  </w:pPr>
                  <w:r w:rsidRPr="48395CDF">
                    <w:rPr>
                      <w:rFonts w:ascii="Calibri" w:eastAsia="Calibri" w:hAnsi="Calibri" w:cs="Calibri"/>
                      <w:sz w:val="16"/>
                      <w:szCs w:val="16"/>
                    </w:rPr>
                    <w:t xml:space="preserve">Pupils in Key Stage 1 should be taught to: </w:t>
                  </w:r>
                  <w:r w:rsidRPr="48395CDF">
                    <w:rPr>
                      <w:rFonts w:ascii="Calibri" w:eastAsia="Calibri" w:hAnsi="Calibri" w:cs="Calibri"/>
                      <w:b/>
                      <w:bCs/>
                      <w:sz w:val="16"/>
                      <w:szCs w:val="16"/>
                    </w:rPr>
                    <w:t xml:space="preserve"> </w:t>
                  </w:r>
                </w:p>
                <w:p w14:paraId="7104613C" w14:textId="6BA689EE" w:rsidR="48395CDF" w:rsidRDefault="48395CDF" w:rsidP="48395CDF">
                  <w:pPr>
                    <w:pStyle w:val="ListParagraph"/>
                    <w:numPr>
                      <w:ilvl w:val="0"/>
                      <w:numId w:val="2"/>
                    </w:numPr>
                    <w:contextualSpacing w:val="0"/>
                    <w:rPr>
                      <w:rFonts w:ascii="Calibri" w:eastAsia="Calibri" w:hAnsi="Calibri" w:cs="Calibri"/>
                      <w:sz w:val="16"/>
                      <w:szCs w:val="16"/>
                    </w:rPr>
                  </w:pPr>
                  <w:r w:rsidRPr="48395CDF">
                    <w:rPr>
                      <w:rFonts w:ascii="Calibri" w:eastAsia="Calibri" w:hAnsi="Calibri" w:cs="Calibri"/>
                      <w:sz w:val="16"/>
                      <w:szCs w:val="16"/>
                    </w:rPr>
                    <w:t>experiment with, create, select and combine sounds using the inter-related dimensions of music</w:t>
                  </w:r>
                </w:p>
                <w:p w14:paraId="6AFF640B" w14:textId="319E47DE" w:rsidR="48395CDF" w:rsidRDefault="48395CDF" w:rsidP="48395CDF">
                  <w:pPr>
                    <w:pStyle w:val="ListParagraph"/>
                    <w:numPr>
                      <w:ilvl w:val="0"/>
                      <w:numId w:val="2"/>
                    </w:numPr>
                    <w:contextualSpacing w:val="0"/>
                    <w:rPr>
                      <w:rFonts w:ascii="Calibri" w:eastAsia="Calibri" w:hAnsi="Calibri" w:cs="Calibri"/>
                      <w:b/>
                      <w:bCs/>
                      <w:sz w:val="16"/>
                      <w:szCs w:val="16"/>
                    </w:rPr>
                  </w:pPr>
                  <w:r w:rsidRPr="48395CDF">
                    <w:rPr>
                      <w:rFonts w:ascii="Calibri" w:eastAsia="Calibri" w:hAnsi="Calibri" w:cs="Calibri"/>
                      <w:b/>
                      <w:bCs/>
                      <w:sz w:val="16"/>
                      <w:szCs w:val="16"/>
                    </w:rPr>
                    <w:t xml:space="preserve"> </w:t>
                  </w:r>
                </w:p>
                <w:p w14:paraId="64C64E8C" w14:textId="6086E8A5" w:rsidR="48395CDF" w:rsidRDefault="48395CDF" w:rsidP="48395CDF">
                  <w:pPr>
                    <w:spacing w:after="160"/>
                  </w:pPr>
                  <w:r w:rsidRPr="48395CDF">
                    <w:rPr>
                      <w:rFonts w:ascii="Calibri" w:eastAsia="Calibri" w:hAnsi="Calibri" w:cs="Calibri"/>
                      <w:sz w:val="16"/>
                      <w:szCs w:val="16"/>
                    </w:rPr>
                    <w:t xml:space="preserve">Pupils in Key Stage 2 should be taught to: </w:t>
                  </w:r>
                </w:p>
                <w:p w14:paraId="51578366" w14:textId="6EDB1AD3" w:rsidR="48395CDF" w:rsidRDefault="48395CDF" w:rsidP="48395CDF">
                  <w:pPr>
                    <w:pStyle w:val="ListParagraph"/>
                    <w:numPr>
                      <w:ilvl w:val="0"/>
                      <w:numId w:val="1"/>
                    </w:numPr>
                    <w:contextualSpacing w:val="0"/>
                    <w:rPr>
                      <w:rFonts w:ascii="Calibri" w:eastAsia="Calibri" w:hAnsi="Calibri" w:cs="Calibri"/>
                      <w:sz w:val="16"/>
                      <w:szCs w:val="16"/>
                    </w:rPr>
                  </w:pPr>
                  <w:r w:rsidRPr="48395CDF">
                    <w:rPr>
                      <w:rFonts w:ascii="Calibri" w:eastAsia="Calibri" w:hAnsi="Calibri" w:cs="Calibri"/>
                      <w:sz w:val="16"/>
                      <w:szCs w:val="16"/>
                    </w:rPr>
                    <w:t>improvise and compose music for a range of purposes using the inter-related dimensions of music</w:t>
                  </w:r>
                </w:p>
              </w:tc>
              <w:tc>
                <w:tcPr>
                  <w:tcW w:w="432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3CD5C01E" w14:textId="7E8F6CFA" w:rsidR="48395CDF" w:rsidRDefault="48395CDF" w:rsidP="48395CDF">
                  <w:pPr>
                    <w:spacing w:after="160"/>
                    <w:jc w:val="center"/>
                  </w:pPr>
                  <w:r w:rsidRPr="48395CDF">
                    <w:rPr>
                      <w:rFonts w:ascii="Calibri" w:eastAsia="Calibri" w:hAnsi="Calibri" w:cs="Calibri"/>
                      <w:b/>
                      <w:bCs/>
                      <w:sz w:val="16"/>
                      <w:szCs w:val="16"/>
                    </w:rPr>
                    <w:t>Outdoor Learning</w:t>
                  </w:r>
                </w:p>
                <w:p w14:paraId="43A0E650" w14:textId="7B798BB0" w:rsidR="48395CDF" w:rsidRDefault="48395CDF" w:rsidP="48395CDF">
                  <w:pPr>
                    <w:spacing w:after="160"/>
                  </w:pPr>
                  <w:r w:rsidRPr="48395CDF">
                    <w:rPr>
                      <w:rFonts w:ascii="Calibri" w:eastAsia="Calibri" w:hAnsi="Calibri" w:cs="Calibri"/>
                      <w:sz w:val="16"/>
                      <w:szCs w:val="16"/>
                    </w:rPr>
                    <w:t xml:space="preserve">Children will listen to the sounds of </w:t>
                  </w:r>
                  <w:r w:rsidR="153C98C2" w:rsidRPr="48395CDF">
                    <w:rPr>
                      <w:rFonts w:ascii="Calibri" w:eastAsia="Calibri" w:hAnsi="Calibri" w:cs="Calibri"/>
                      <w:sz w:val="16"/>
                      <w:szCs w:val="16"/>
                    </w:rPr>
                    <w:t>St Alban’s</w:t>
                  </w:r>
                  <w:r w:rsidRPr="48395CDF">
                    <w:rPr>
                      <w:rFonts w:ascii="Calibri" w:eastAsia="Calibri" w:hAnsi="Calibri" w:cs="Calibri"/>
                      <w:sz w:val="16"/>
                      <w:szCs w:val="16"/>
                    </w:rPr>
                    <w:t xml:space="preserve"> when out and about, both natural and manmade.  They will make sounds and instruments from natural resources they find. They will be able to emulate the sounds they hear when out and about, in the improvisation and composing elements of their music lessons.  </w:t>
                  </w:r>
                  <w:r w:rsidR="29331C46" w:rsidRPr="48395CDF">
                    <w:rPr>
                      <w:rFonts w:ascii="Calibri" w:eastAsia="Calibri" w:hAnsi="Calibri" w:cs="Calibri"/>
                      <w:sz w:val="16"/>
                      <w:szCs w:val="16"/>
                    </w:rPr>
                    <w:t>When possible, c</w:t>
                  </w:r>
                  <w:r w:rsidRPr="48395CDF">
                    <w:rPr>
                      <w:rFonts w:ascii="Calibri" w:eastAsia="Calibri" w:hAnsi="Calibri" w:cs="Calibri"/>
                      <w:sz w:val="16"/>
                      <w:szCs w:val="16"/>
                    </w:rPr>
                    <w:t>hildren will sing songs around the campfire and when out walking, to keep up spirits and create a sense of community.</w:t>
                  </w:r>
                </w:p>
              </w:tc>
            </w:tr>
            <w:tr w:rsidR="0F0D2386" w14:paraId="55719C5A" w14:textId="77777777" w:rsidTr="0F0D2386">
              <w:trPr>
                <w:trHeight w:val="1152"/>
              </w:trPr>
              <w:tc>
                <w:tcPr>
                  <w:tcW w:w="504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05E9E7DB" w14:textId="72C809FA" w:rsidR="2663C335" w:rsidRDefault="2663C335" w:rsidP="0F0D2386">
                  <w:pPr>
                    <w:spacing w:after="160"/>
                    <w:jc w:val="center"/>
                  </w:pPr>
                  <w:r w:rsidRPr="0F0D2386">
                    <w:rPr>
                      <w:rFonts w:ascii="Calibri" w:eastAsia="Calibri" w:hAnsi="Calibri" w:cs="Calibri"/>
                      <w:b/>
                      <w:bCs/>
                      <w:sz w:val="16"/>
                      <w:szCs w:val="16"/>
                    </w:rPr>
                    <w:t>Listening and Understanding</w:t>
                  </w:r>
                </w:p>
                <w:p w14:paraId="606BEE03" w14:textId="25195595" w:rsidR="2663C335" w:rsidRDefault="2663C335" w:rsidP="0F0D2386">
                  <w:pPr>
                    <w:spacing w:after="160"/>
                  </w:pPr>
                  <w:r w:rsidRPr="0F0D2386">
                    <w:rPr>
                      <w:rFonts w:ascii="Calibri" w:eastAsia="Calibri" w:hAnsi="Calibri" w:cs="Calibri"/>
                      <w:sz w:val="16"/>
                      <w:szCs w:val="16"/>
                    </w:rPr>
                    <w:t xml:space="preserve">Pupils in Key Stage 1 should be taught to: </w:t>
                  </w:r>
                </w:p>
                <w:p w14:paraId="339138B4" w14:textId="2C1032CB" w:rsidR="2663C335" w:rsidRDefault="2663C335" w:rsidP="0F0D2386">
                  <w:pPr>
                    <w:pStyle w:val="ListParagraph"/>
                    <w:numPr>
                      <w:ilvl w:val="0"/>
                      <w:numId w:val="3"/>
                    </w:numPr>
                    <w:contextualSpacing w:val="0"/>
                    <w:rPr>
                      <w:rFonts w:ascii="Calibri" w:eastAsia="Calibri" w:hAnsi="Calibri" w:cs="Calibri"/>
                      <w:sz w:val="16"/>
                      <w:szCs w:val="16"/>
                    </w:rPr>
                  </w:pPr>
                  <w:r w:rsidRPr="0F0D2386">
                    <w:rPr>
                      <w:rFonts w:ascii="Calibri" w:eastAsia="Calibri" w:hAnsi="Calibri" w:cs="Calibri"/>
                      <w:sz w:val="16"/>
                      <w:szCs w:val="16"/>
                    </w:rPr>
                    <w:t>listen with concentration and understanding to a range of high-quality live and recorded music</w:t>
                  </w:r>
                </w:p>
                <w:p w14:paraId="435B1933" w14:textId="4072A45D" w:rsidR="0F0D2386" w:rsidRDefault="0F0D2386" w:rsidP="0F0D2386">
                  <w:pPr>
                    <w:pStyle w:val="ListParagraph"/>
                    <w:ind w:hanging="360"/>
                    <w:contextualSpacing w:val="0"/>
                    <w:rPr>
                      <w:rFonts w:ascii="Calibri" w:eastAsia="Calibri" w:hAnsi="Calibri" w:cs="Calibri"/>
                      <w:sz w:val="16"/>
                      <w:szCs w:val="16"/>
                    </w:rPr>
                  </w:pPr>
                </w:p>
                <w:p w14:paraId="6BED0C17" w14:textId="71811B9A" w:rsidR="2663C335" w:rsidRDefault="2663C335" w:rsidP="0F0D2386">
                  <w:pPr>
                    <w:spacing w:after="160"/>
                  </w:pPr>
                  <w:r w:rsidRPr="0F0D2386">
                    <w:rPr>
                      <w:rFonts w:ascii="Calibri" w:eastAsia="Calibri" w:hAnsi="Calibri" w:cs="Calibri"/>
                      <w:sz w:val="16"/>
                      <w:szCs w:val="16"/>
                    </w:rPr>
                    <w:t xml:space="preserve">Pupils in Key Stage 2 should be taught to: </w:t>
                  </w:r>
                </w:p>
                <w:p w14:paraId="7B10D1A2" w14:textId="4D2FBFE8" w:rsidR="2663C335" w:rsidRDefault="2663C335" w:rsidP="0F0D2386">
                  <w:pPr>
                    <w:pStyle w:val="ListParagraph"/>
                    <w:numPr>
                      <w:ilvl w:val="0"/>
                      <w:numId w:val="3"/>
                    </w:numPr>
                    <w:contextualSpacing w:val="0"/>
                    <w:rPr>
                      <w:rFonts w:ascii="Calibri" w:eastAsia="Calibri" w:hAnsi="Calibri" w:cs="Calibri"/>
                      <w:sz w:val="16"/>
                      <w:szCs w:val="16"/>
                    </w:rPr>
                  </w:pPr>
                  <w:r w:rsidRPr="0F0D2386">
                    <w:rPr>
                      <w:rFonts w:ascii="Calibri" w:eastAsia="Calibri" w:hAnsi="Calibri" w:cs="Calibri"/>
                      <w:sz w:val="16"/>
                      <w:szCs w:val="16"/>
                    </w:rPr>
                    <w:t xml:space="preserve">listen with attention to detail and recall sounds with increasing aural </w:t>
                  </w:r>
                </w:p>
                <w:p w14:paraId="696D6449" w14:textId="0EAB503E" w:rsidR="2663C335" w:rsidRDefault="2663C335" w:rsidP="0F0D2386">
                  <w:pPr>
                    <w:pStyle w:val="ListParagraph"/>
                    <w:numPr>
                      <w:ilvl w:val="0"/>
                      <w:numId w:val="3"/>
                    </w:numPr>
                    <w:contextualSpacing w:val="0"/>
                    <w:rPr>
                      <w:rFonts w:ascii="Calibri" w:eastAsia="Calibri" w:hAnsi="Calibri" w:cs="Calibri"/>
                      <w:sz w:val="16"/>
                      <w:szCs w:val="16"/>
                    </w:rPr>
                  </w:pPr>
                  <w:r w:rsidRPr="0F0D2386">
                    <w:rPr>
                      <w:rFonts w:ascii="Calibri" w:eastAsia="Calibri" w:hAnsi="Calibri" w:cs="Calibri"/>
                      <w:sz w:val="16"/>
                      <w:szCs w:val="16"/>
                    </w:rPr>
                    <w:t xml:space="preserve">appreciate and understand a wide range of high-quality live and recorded music drawn from different traditions and from great composers and musicians </w:t>
                  </w:r>
                </w:p>
                <w:p w14:paraId="3F8E52BD" w14:textId="64984247" w:rsidR="2663C335" w:rsidRDefault="2663C335" w:rsidP="0F0D2386">
                  <w:pPr>
                    <w:pStyle w:val="ListParagraph"/>
                    <w:numPr>
                      <w:ilvl w:val="0"/>
                      <w:numId w:val="3"/>
                    </w:numPr>
                    <w:contextualSpacing w:val="0"/>
                    <w:rPr>
                      <w:rFonts w:ascii="Calibri" w:eastAsia="Calibri" w:hAnsi="Calibri" w:cs="Calibri"/>
                      <w:sz w:val="16"/>
                      <w:szCs w:val="16"/>
                    </w:rPr>
                  </w:pPr>
                  <w:r w:rsidRPr="0F0D2386">
                    <w:rPr>
                      <w:rFonts w:ascii="Calibri" w:eastAsia="Calibri" w:hAnsi="Calibri" w:cs="Calibri"/>
                      <w:sz w:val="16"/>
                      <w:szCs w:val="16"/>
                    </w:rPr>
                    <w:t xml:space="preserve"> develop an understanding of the history of music.</w:t>
                  </w:r>
                </w:p>
                <w:p w14:paraId="558E7BDE" w14:textId="7D2E73B1" w:rsidR="0F0D2386" w:rsidRDefault="0F0D2386" w:rsidP="0F0D2386">
                  <w:pPr>
                    <w:rPr>
                      <w:rFonts w:ascii="Calibri" w:eastAsia="Calibri" w:hAnsi="Calibri" w:cs="Calibri"/>
                      <w:sz w:val="16"/>
                      <w:szCs w:val="16"/>
                    </w:rPr>
                  </w:pPr>
                </w:p>
                <w:p w14:paraId="510A8F48" w14:textId="05269DA5" w:rsidR="2663C335" w:rsidRDefault="2663C335" w:rsidP="0F0D2386">
                  <w:r w:rsidRPr="0F0D2386">
                    <w:rPr>
                      <w:rFonts w:ascii="Calibri" w:eastAsia="Calibri" w:hAnsi="Calibri" w:cs="Calibri"/>
                      <w:sz w:val="16"/>
                      <w:szCs w:val="16"/>
                    </w:rPr>
                    <w:t>Artist of the Half Term – will focus on a different composer which links to our Collective Worship theme – and will give the opportunity for pupils to become familiar with famous pieces of work from a range of musical traditions</w:t>
                  </w:r>
                </w:p>
                <w:p w14:paraId="6C376478" w14:textId="4A30531F" w:rsidR="0F0D2386" w:rsidRDefault="0F0D2386" w:rsidP="0F0D2386">
                  <w:pPr>
                    <w:pStyle w:val="ListParagraph"/>
                    <w:ind w:left="360"/>
                    <w:contextualSpacing w:val="0"/>
                    <w:rPr>
                      <w:rFonts w:ascii="Calibri" w:eastAsia="Calibri" w:hAnsi="Calibri" w:cs="Calibri"/>
                      <w:sz w:val="16"/>
                      <w:szCs w:val="16"/>
                    </w:rPr>
                  </w:pPr>
                </w:p>
                <w:p w14:paraId="1BD71005" w14:textId="51364B5D" w:rsidR="0F0D2386" w:rsidRDefault="0F0D2386" w:rsidP="0F0D2386">
                  <w:pPr>
                    <w:jc w:val="center"/>
                    <w:rPr>
                      <w:rFonts w:ascii="Calibri" w:eastAsia="Calibri" w:hAnsi="Calibri" w:cs="Calibri"/>
                      <w:b/>
                      <w:bCs/>
                      <w:sz w:val="16"/>
                      <w:szCs w:val="16"/>
                    </w:rPr>
                  </w:pPr>
                </w:p>
              </w:tc>
              <w:tc>
                <w:tcPr>
                  <w:tcW w:w="432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2C53E306" w14:textId="22CDBA8A" w:rsidR="2663C335" w:rsidRDefault="2663C335" w:rsidP="0F0D2386">
                  <w:pPr>
                    <w:spacing w:after="160"/>
                    <w:jc w:val="center"/>
                  </w:pPr>
                  <w:r w:rsidRPr="0F0D2386">
                    <w:rPr>
                      <w:rFonts w:ascii="Calibri" w:eastAsia="Calibri" w:hAnsi="Calibri" w:cs="Calibri"/>
                      <w:b/>
                      <w:bCs/>
                      <w:sz w:val="16"/>
                      <w:szCs w:val="16"/>
                    </w:rPr>
                    <w:t>Cross-curricular</w:t>
                  </w:r>
                </w:p>
                <w:p w14:paraId="17DAD1CF" w14:textId="3D08882E" w:rsidR="2663C335" w:rsidRDefault="2663C335" w:rsidP="0F0D2386">
                  <w:pPr>
                    <w:spacing w:after="160"/>
                  </w:pPr>
                  <w:r w:rsidRPr="0F0D2386">
                    <w:rPr>
                      <w:rFonts w:ascii="Calibri" w:eastAsia="Calibri" w:hAnsi="Calibri" w:cs="Calibri"/>
                      <w:sz w:val="16"/>
                      <w:szCs w:val="16"/>
                    </w:rPr>
                    <w:t>Through our Learning Quest approach, pupils develop a clear understanding of the strong links between music and other areas of the curriculum, particularly Geography, History, Art, RE, Dance, Mathematics, and English. They are encouraged to draw upon their musical knowledge across subjects, supporting the development of a rich and connected body of general knowledge.</w:t>
                  </w:r>
                </w:p>
                <w:p w14:paraId="10447BE3" w14:textId="149B9E76" w:rsidR="2663C335" w:rsidRDefault="2663C335" w:rsidP="0F0D2386">
                  <w:pPr>
                    <w:spacing w:after="160"/>
                  </w:pPr>
                  <w:r w:rsidRPr="0F0D2386">
                    <w:rPr>
                      <w:rFonts w:ascii="Calibri" w:eastAsia="Calibri" w:hAnsi="Calibri" w:cs="Calibri"/>
                      <w:sz w:val="16"/>
                      <w:szCs w:val="16"/>
                    </w:rPr>
                    <w:t>Our Artist of the Half Term programme, delivered through collective worship, further strengthens these cross-curricular links by highlighting connections between music and art. These sessions also reinforce the school’s core worship themes of Love, Courage, Fellowship, Creativity, Reflection, Perseverance, Enquiry, Collaboration, and Connection.</w:t>
                  </w:r>
                </w:p>
                <w:p w14:paraId="35C6B69B" w14:textId="537731A3" w:rsidR="0F0D2386" w:rsidRDefault="0F0D2386" w:rsidP="0F0D2386">
                  <w:pPr>
                    <w:jc w:val="center"/>
                    <w:rPr>
                      <w:rFonts w:ascii="Calibri" w:eastAsia="Calibri" w:hAnsi="Calibri" w:cs="Calibri"/>
                      <w:b/>
                      <w:bCs/>
                      <w:sz w:val="16"/>
                      <w:szCs w:val="16"/>
                    </w:rPr>
                  </w:pPr>
                </w:p>
              </w:tc>
            </w:tr>
          </w:tbl>
          <w:p w14:paraId="1C04A076" w14:textId="6E54758B" w:rsidR="75930DEF" w:rsidRDefault="75930DEF" w:rsidP="0F0D2386">
            <w:pPr>
              <w:rPr>
                <w:rFonts w:ascii="Calibri" w:eastAsia="Calibri" w:hAnsi="Calibri" w:cs="Calibri"/>
                <w:color w:val="000000" w:themeColor="text1"/>
                <w:sz w:val="16"/>
                <w:szCs w:val="16"/>
              </w:rPr>
            </w:pPr>
          </w:p>
        </w:tc>
      </w:tr>
      <w:tr w:rsidR="75930DEF" w14:paraId="5B7011E2" w14:textId="77777777" w:rsidTr="0F0D2386">
        <w:trPr>
          <w:trHeight w:val="300"/>
        </w:trPr>
        <w:tc>
          <w:tcPr>
            <w:tcW w:w="10224"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7AFD0D8A" w14:textId="0D391F9D" w:rsidR="75930DEF" w:rsidRDefault="75930DEF" w:rsidP="39CAFC54">
            <w:pPr>
              <w:jc w:val="center"/>
              <w:rPr>
                <w:rFonts w:ascii="Calibri" w:eastAsia="Calibri" w:hAnsi="Calibri" w:cs="Calibri"/>
                <w:color w:val="000000" w:themeColor="text1"/>
                <w:sz w:val="22"/>
                <w:szCs w:val="22"/>
              </w:rPr>
            </w:pPr>
            <w:r w:rsidRPr="39CAFC54">
              <w:rPr>
                <w:rFonts w:ascii="Calibri" w:eastAsia="Calibri" w:hAnsi="Calibri" w:cs="Calibri"/>
                <w:b/>
                <w:bCs/>
                <w:color w:val="000000" w:themeColor="text1"/>
                <w:sz w:val="22"/>
                <w:szCs w:val="22"/>
              </w:rPr>
              <w:t>Curriculum IMPACT</w:t>
            </w:r>
          </w:p>
        </w:tc>
      </w:tr>
      <w:tr w:rsidR="75930DEF" w14:paraId="490D0D65" w14:textId="77777777" w:rsidTr="0F0D2386">
        <w:trPr>
          <w:trHeight w:val="570"/>
        </w:trPr>
        <w:tc>
          <w:tcPr>
            <w:tcW w:w="10224"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tcMar>
              <w:left w:w="105" w:type="dxa"/>
              <w:right w:w="105" w:type="dxa"/>
            </w:tcMar>
          </w:tcPr>
          <w:p w14:paraId="5161CCF8" w14:textId="37A6E90F" w:rsidR="75930DEF" w:rsidRDefault="113F79A8" w:rsidP="39CAFC54">
            <w:pPr>
              <w:jc w:val="center"/>
            </w:pPr>
            <w:r w:rsidRPr="48395CDF">
              <w:rPr>
                <w:rFonts w:ascii="Calibri" w:eastAsia="Calibri" w:hAnsi="Calibri" w:cs="Calibri"/>
                <w:color w:val="000000" w:themeColor="text1"/>
                <w:sz w:val="22"/>
                <w:szCs w:val="22"/>
              </w:rPr>
              <w:t xml:space="preserve">As a </w:t>
            </w:r>
            <w:proofErr w:type="gramStart"/>
            <w:r w:rsidRPr="48395CDF">
              <w:rPr>
                <w:rFonts w:ascii="Calibri" w:eastAsia="Calibri" w:hAnsi="Calibri" w:cs="Calibri"/>
                <w:color w:val="000000" w:themeColor="text1"/>
                <w:sz w:val="22"/>
                <w:szCs w:val="22"/>
              </w:rPr>
              <w:t>result</w:t>
            </w:r>
            <w:proofErr w:type="gramEnd"/>
            <w:r w:rsidRPr="48395CDF">
              <w:rPr>
                <w:rFonts w:ascii="Calibri" w:eastAsia="Calibri" w:hAnsi="Calibri" w:cs="Calibri"/>
                <w:color w:val="000000" w:themeColor="text1"/>
                <w:sz w:val="22"/>
                <w:szCs w:val="22"/>
              </w:rPr>
              <w:t xml:space="preserve"> we will have a community of enthusiastic musicians and music lovers who have a thorough knowledge of the musical themes taught and will be able to link this to other learning.  Music will form an important part children’s lives outside school and in their future lives as a source of pleasure and expression.</w:t>
            </w:r>
          </w:p>
          <w:p w14:paraId="5A022E59" w14:textId="66B8AB3C" w:rsidR="75930DEF" w:rsidRDefault="113F79A8" w:rsidP="48395CDF">
            <w:pPr>
              <w:jc w:val="center"/>
            </w:pPr>
            <w:r w:rsidRPr="48395CDF">
              <w:rPr>
                <w:rFonts w:ascii="Calibri" w:eastAsia="Calibri" w:hAnsi="Calibri" w:cs="Calibri"/>
                <w:color w:val="000000" w:themeColor="text1"/>
                <w:sz w:val="22"/>
                <w:szCs w:val="22"/>
              </w:rPr>
              <w:t>Governors, through the Governor Monitoring Plan and Subject Leader Reports, evaluate the work of subject leaders in ensuring that the quality of teaching and learning across the school is at least good. They ensure that pupils are ready for transition to secondary school and are equipped with the skills to flourish and succeed as caring individuals.</w:t>
            </w:r>
          </w:p>
        </w:tc>
      </w:tr>
    </w:tbl>
    <w:p w14:paraId="27AF8AE5" w14:textId="17B7FE2B" w:rsidR="75930DEF" w:rsidRDefault="75930DEF"/>
    <w:sectPr w:rsidR="75930DEF">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C2330" w14:textId="77777777" w:rsidR="002E7A78" w:rsidRDefault="002E7A78">
      <w:pPr>
        <w:spacing w:after="0" w:line="240" w:lineRule="auto"/>
      </w:pPr>
      <w:r>
        <w:separator/>
      </w:r>
    </w:p>
  </w:endnote>
  <w:endnote w:type="continuationSeparator" w:id="0">
    <w:p w14:paraId="7E8547B4" w14:textId="77777777" w:rsidR="002E7A78" w:rsidRDefault="002E7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8"/>
      <w:gridCol w:w="3009"/>
      <w:gridCol w:w="3009"/>
    </w:tblGrid>
    <w:tr w:rsidR="103D8D5C" w14:paraId="5E98AD0A" w14:textId="77777777" w:rsidTr="103D8D5C">
      <w:trPr>
        <w:trHeight w:val="300"/>
      </w:trPr>
      <w:tc>
        <w:tcPr>
          <w:tcW w:w="4650" w:type="dxa"/>
        </w:tcPr>
        <w:p w14:paraId="48674434" w14:textId="75060BC8" w:rsidR="103D8D5C" w:rsidRDefault="103D8D5C" w:rsidP="103D8D5C">
          <w:pPr>
            <w:pStyle w:val="Header"/>
            <w:ind w:left="-115"/>
          </w:pPr>
        </w:p>
      </w:tc>
      <w:tc>
        <w:tcPr>
          <w:tcW w:w="4650" w:type="dxa"/>
        </w:tcPr>
        <w:p w14:paraId="094C5B6B" w14:textId="29C570D4" w:rsidR="103D8D5C" w:rsidRDefault="103D8D5C" w:rsidP="103D8D5C">
          <w:pPr>
            <w:pStyle w:val="Header"/>
            <w:jc w:val="center"/>
          </w:pPr>
        </w:p>
      </w:tc>
      <w:tc>
        <w:tcPr>
          <w:tcW w:w="4650" w:type="dxa"/>
        </w:tcPr>
        <w:p w14:paraId="59D6F4B8" w14:textId="30F5C886" w:rsidR="103D8D5C" w:rsidRDefault="103D8D5C" w:rsidP="103D8D5C">
          <w:pPr>
            <w:pStyle w:val="Header"/>
            <w:ind w:right="-115"/>
            <w:jc w:val="right"/>
          </w:pPr>
        </w:p>
      </w:tc>
    </w:tr>
  </w:tbl>
  <w:p w14:paraId="2D72D5E4" w14:textId="2CD17FDB" w:rsidR="103D8D5C" w:rsidRDefault="103D8D5C" w:rsidP="103D8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BEA9B" w14:textId="77777777" w:rsidR="002E7A78" w:rsidRDefault="002E7A78">
      <w:pPr>
        <w:spacing w:after="0" w:line="240" w:lineRule="auto"/>
      </w:pPr>
      <w:r>
        <w:separator/>
      </w:r>
    </w:p>
  </w:footnote>
  <w:footnote w:type="continuationSeparator" w:id="0">
    <w:p w14:paraId="17B4A4A8" w14:textId="77777777" w:rsidR="002E7A78" w:rsidRDefault="002E7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9026"/>
    </w:tblGrid>
    <w:tr w:rsidR="103D8D5C" w14:paraId="586E9787" w14:textId="77777777" w:rsidTr="0F0D2386">
      <w:trPr>
        <w:trHeight w:val="300"/>
      </w:trPr>
      <w:tc>
        <w:tcPr>
          <w:tcW w:w="13950" w:type="dxa"/>
        </w:tcPr>
        <w:p w14:paraId="0DE850C1" w14:textId="3B1ABE96" w:rsidR="103D8D5C" w:rsidRDefault="0F0D2386" w:rsidP="0F0D2386">
          <w:pPr>
            <w:contextualSpacing/>
            <w:rPr>
              <w:rFonts w:ascii="Calibri" w:eastAsia="Calibri" w:hAnsi="Calibri" w:cs="Calibri"/>
              <w:b/>
              <w:bCs/>
              <w:color w:val="000000" w:themeColor="text1"/>
              <w:sz w:val="36"/>
              <w:szCs w:val="36"/>
            </w:rPr>
          </w:pPr>
          <w:r w:rsidRPr="0F0D2386">
            <w:rPr>
              <w:rFonts w:ascii="Calibri" w:eastAsia="Calibri" w:hAnsi="Calibri" w:cs="Calibri"/>
              <w:b/>
              <w:bCs/>
              <w:color w:val="000000" w:themeColor="text1"/>
              <w:sz w:val="36"/>
              <w:szCs w:val="36"/>
            </w:rPr>
            <w:t xml:space="preserve">Music at St Alban’s CE Aided Primary    </w:t>
          </w:r>
          <w:r w:rsidR="103D8D5C">
            <w:rPr>
              <w:noProof/>
            </w:rPr>
            <w:drawing>
              <wp:anchor distT="0" distB="0" distL="114300" distR="114300" simplePos="0" relativeHeight="251658240" behindDoc="0" locked="0" layoutInCell="1" allowOverlap="1" wp14:anchorId="76A3DC0F" wp14:editId="6F8F54B1">
                <wp:simplePos x="0" y="0"/>
                <wp:positionH relativeFrom="column">
                  <wp:posOffset>3667125</wp:posOffset>
                </wp:positionH>
                <wp:positionV relativeFrom="paragraph">
                  <wp:posOffset>-304800</wp:posOffset>
                </wp:positionV>
                <wp:extent cx="2695575" cy="460220"/>
                <wp:effectExtent l="0" t="0" r="0" b="0"/>
                <wp:wrapNone/>
                <wp:docPr id="878376045" name="drawing" title="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76045" name="Picture 878376045"/>
                        <pic:cNvPicPr/>
                      </pic:nvPicPr>
                      <pic:blipFill>
                        <a:blip r:embed="rId1">
                          <a:extLst>
                            <a:ext uri="{28A0092B-C50C-407E-A947-70E740481C1C}">
                              <a14:useLocalDpi xmlns:a14="http://schemas.microsoft.com/office/drawing/2010/main"/>
                            </a:ext>
                          </a:extLst>
                        </a:blip>
                        <a:stretch>
                          <a:fillRect/>
                        </a:stretch>
                      </pic:blipFill>
                      <pic:spPr>
                        <a:xfrm>
                          <a:off x="0" y="0"/>
                          <a:ext cx="2695575" cy="460220"/>
                        </a:xfrm>
                        <a:prstGeom prst="rect">
                          <a:avLst/>
                        </a:prstGeom>
                      </pic:spPr>
                    </pic:pic>
                  </a:graphicData>
                </a:graphic>
                <wp14:sizeRelH relativeFrom="page">
                  <wp14:pctWidth>0</wp14:pctWidth>
                </wp14:sizeRelH>
                <wp14:sizeRelV relativeFrom="page">
                  <wp14:pctHeight>0</wp14:pctHeight>
                </wp14:sizeRelV>
              </wp:anchor>
            </w:drawing>
          </w:r>
        </w:p>
      </w:tc>
    </w:tr>
  </w:tbl>
  <w:p w14:paraId="3A98551D" w14:textId="55771534" w:rsidR="103D8D5C" w:rsidRDefault="103D8D5C" w:rsidP="103D8D5C">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59494"/>
    <w:multiLevelType w:val="hybridMultilevel"/>
    <w:tmpl w:val="63ECDAF2"/>
    <w:lvl w:ilvl="0" w:tplc="F2507756">
      <w:start w:val="1"/>
      <w:numFmt w:val="bullet"/>
      <w:lvlText w:val="·"/>
      <w:lvlJc w:val="left"/>
      <w:pPr>
        <w:ind w:left="720" w:hanging="360"/>
      </w:pPr>
      <w:rPr>
        <w:rFonts w:ascii="Symbol" w:hAnsi="Symbol" w:hint="default"/>
      </w:rPr>
    </w:lvl>
    <w:lvl w:ilvl="1" w:tplc="B0B6C066">
      <w:start w:val="1"/>
      <w:numFmt w:val="bullet"/>
      <w:lvlText w:val="o"/>
      <w:lvlJc w:val="left"/>
      <w:pPr>
        <w:ind w:left="1440" w:hanging="360"/>
      </w:pPr>
      <w:rPr>
        <w:rFonts w:ascii="Courier New" w:hAnsi="Courier New" w:hint="default"/>
      </w:rPr>
    </w:lvl>
    <w:lvl w:ilvl="2" w:tplc="7ABAA4E8">
      <w:start w:val="1"/>
      <w:numFmt w:val="bullet"/>
      <w:lvlText w:val=""/>
      <w:lvlJc w:val="left"/>
      <w:pPr>
        <w:ind w:left="2160" w:hanging="360"/>
      </w:pPr>
      <w:rPr>
        <w:rFonts w:ascii="Wingdings" w:hAnsi="Wingdings" w:hint="default"/>
      </w:rPr>
    </w:lvl>
    <w:lvl w:ilvl="3" w:tplc="C988DA54">
      <w:start w:val="1"/>
      <w:numFmt w:val="bullet"/>
      <w:lvlText w:val=""/>
      <w:lvlJc w:val="left"/>
      <w:pPr>
        <w:ind w:left="2880" w:hanging="360"/>
      </w:pPr>
      <w:rPr>
        <w:rFonts w:ascii="Symbol" w:hAnsi="Symbol" w:hint="default"/>
      </w:rPr>
    </w:lvl>
    <w:lvl w:ilvl="4" w:tplc="81EA95E6">
      <w:start w:val="1"/>
      <w:numFmt w:val="bullet"/>
      <w:lvlText w:val="o"/>
      <w:lvlJc w:val="left"/>
      <w:pPr>
        <w:ind w:left="3600" w:hanging="360"/>
      </w:pPr>
      <w:rPr>
        <w:rFonts w:ascii="Courier New" w:hAnsi="Courier New" w:hint="default"/>
      </w:rPr>
    </w:lvl>
    <w:lvl w:ilvl="5" w:tplc="065C52F4">
      <w:start w:val="1"/>
      <w:numFmt w:val="bullet"/>
      <w:lvlText w:val=""/>
      <w:lvlJc w:val="left"/>
      <w:pPr>
        <w:ind w:left="4320" w:hanging="360"/>
      </w:pPr>
      <w:rPr>
        <w:rFonts w:ascii="Wingdings" w:hAnsi="Wingdings" w:hint="default"/>
      </w:rPr>
    </w:lvl>
    <w:lvl w:ilvl="6" w:tplc="F468C65C">
      <w:start w:val="1"/>
      <w:numFmt w:val="bullet"/>
      <w:lvlText w:val=""/>
      <w:lvlJc w:val="left"/>
      <w:pPr>
        <w:ind w:left="5040" w:hanging="360"/>
      </w:pPr>
      <w:rPr>
        <w:rFonts w:ascii="Symbol" w:hAnsi="Symbol" w:hint="default"/>
      </w:rPr>
    </w:lvl>
    <w:lvl w:ilvl="7" w:tplc="2F82E7B6">
      <w:start w:val="1"/>
      <w:numFmt w:val="bullet"/>
      <w:lvlText w:val="o"/>
      <w:lvlJc w:val="left"/>
      <w:pPr>
        <w:ind w:left="5760" w:hanging="360"/>
      </w:pPr>
      <w:rPr>
        <w:rFonts w:ascii="Courier New" w:hAnsi="Courier New" w:hint="default"/>
      </w:rPr>
    </w:lvl>
    <w:lvl w:ilvl="8" w:tplc="DEEC877C">
      <w:start w:val="1"/>
      <w:numFmt w:val="bullet"/>
      <w:lvlText w:val=""/>
      <w:lvlJc w:val="left"/>
      <w:pPr>
        <w:ind w:left="6480" w:hanging="360"/>
      </w:pPr>
      <w:rPr>
        <w:rFonts w:ascii="Wingdings" w:hAnsi="Wingdings" w:hint="default"/>
      </w:rPr>
    </w:lvl>
  </w:abstractNum>
  <w:abstractNum w:abstractNumId="1" w15:restartNumberingAfterBreak="0">
    <w:nsid w:val="172548DB"/>
    <w:multiLevelType w:val="hybridMultilevel"/>
    <w:tmpl w:val="FF4C9E12"/>
    <w:lvl w:ilvl="0" w:tplc="9D98623E">
      <w:start w:val="1"/>
      <w:numFmt w:val="bullet"/>
      <w:lvlText w:val="·"/>
      <w:lvlJc w:val="left"/>
      <w:pPr>
        <w:ind w:left="720" w:hanging="360"/>
      </w:pPr>
      <w:rPr>
        <w:rFonts w:ascii="Symbol" w:hAnsi="Symbol" w:hint="default"/>
      </w:rPr>
    </w:lvl>
    <w:lvl w:ilvl="1" w:tplc="5E9E4E58">
      <w:start w:val="1"/>
      <w:numFmt w:val="bullet"/>
      <w:lvlText w:val="o"/>
      <w:lvlJc w:val="left"/>
      <w:pPr>
        <w:ind w:left="1440" w:hanging="360"/>
      </w:pPr>
      <w:rPr>
        <w:rFonts w:ascii="Courier New" w:hAnsi="Courier New" w:hint="default"/>
      </w:rPr>
    </w:lvl>
    <w:lvl w:ilvl="2" w:tplc="F3D4B62A">
      <w:start w:val="1"/>
      <w:numFmt w:val="bullet"/>
      <w:lvlText w:val=""/>
      <w:lvlJc w:val="left"/>
      <w:pPr>
        <w:ind w:left="2160" w:hanging="360"/>
      </w:pPr>
      <w:rPr>
        <w:rFonts w:ascii="Wingdings" w:hAnsi="Wingdings" w:hint="default"/>
      </w:rPr>
    </w:lvl>
    <w:lvl w:ilvl="3" w:tplc="04E8A960">
      <w:start w:val="1"/>
      <w:numFmt w:val="bullet"/>
      <w:lvlText w:val=""/>
      <w:lvlJc w:val="left"/>
      <w:pPr>
        <w:ind w:left="2880" w:hanging="360"/>
      </w:pPr>
      <w:rPr>
        <w:rFonts w:ascii="Symbol" w:hAnsi="Symbol" w:hint="default"/>
      </w:rPr>
    </w:lvl>
    <w:lvl w:ilvl="4" w:tplc="619AADDE">
      <w:start w:val="1"/>
      <w:numFmt w:val="bullet"/>
      <w:lvlText w:val="o"/>
      <w:lvlJc w:val="left"/>
      <w:pPr>
        <w:ind w:left="3600" w:hanging="360"/>
      </w:pPr>
      <w:rPr>
        <w:rFonts w:ascii="Courier New" w:hAnsi="Courier New" w:hint="default"/>
      </w:rPr>
    </w:lvl>
    <w:lvl w:ilvl="5" w:tplc="AED011EA">
      <w:start w:val="1"/>
      <w:numFmt w:val="bullet"/>
      <w:lvlText w:val=""/>
      <w:lvlJc w:val="left"/>
      <w:pPr>
        <w:ind w:left="4320" w:hanging="360"/>
      </w:pPr>
      <w:rPr>
        <w:rFonts w:ascii="Wingdings" w:hAnsi="Wingdings" w:hint="default"/>
      </w:rPr>
    </w:lvl>
    <w:lvl w:ilvl="6" w:tplc="B06EF8D6">
      <w:start w:val="1"/>
      <w:numFmt w:val="bullet"/>
      <w:lvlText w:val=""/>
      <w:lvlJc w:val="left"/>
      <w:pPr>
        <w:ind w:left="5040" w:hanging="360"/>
      </w:pPr>
      <w:rPr>
        <w:rFonts w:ascii="Symbol" w:hAnsi="Symbol" w:hint="default"/>
      </w:rPr>
    </w:lvl>
    <w:lvl w:ilvl="7" w:tplc="B6380836">
      <w:start w:val="1"/>
      <w:numFmt w:val="bullet"/>
      <w:lvlText w:val="o"/>
      <w:lvlJc w:val="left"/>
      <w:pPr>
        <w:ind w:left="5760" w:hanging="360"/>
      </w:pPr>
      <w:rPr>
        <w:rFonts w:ascii="Courier New" w:hAnsi="Courier New" w:hint="default"/>
      </w:rPr>
    </w:lvl>
    <w:lvl w:ilvl="8" w:tplc="7624D92E">
      <w:start w:val="1"/>
      <w:numFmt w:val="bullet"/>
      <w:lvlText w:val=""/>
      <w:lvlJc w:val="left"/>
      <w:pPr>
        <w:ind w:left="6480" w:hanging="360"/>
      </w:pPr>
      <w:rPr>
        <w:rFonts w:ascii="Wingdings" w:hAnsi="Wingdings" w:hint="default"/>
      </w:rPr>
    </w:lvl>
  </w:abstractNum>
  <w:abstractNum w:abstractNumId="2" w15:restartNumberingAfterBreak="0">
    <w:nsid w:val="4176001E"/>
    <w:multiLevelType w:val="hybridMultilevel"/>
    <w:tmpl w:val="494E9760"/>
    <w:lvl w:ilvl="0" w:tplc="B53C4CE6">
      <w:start w:val="1"/>
      <w:numFmt w:val="bullet"/>
      <w:lvlText w:val="·"/>
      <w:lvlJc w:val="left"/>
      <w:pPr>
        <w:ind w:left="720" w:hanging="360"/>
      </w:pPr>
      <w:rPr>
        <w:rFonts w:ascii="Symbol" w:hAnsi="Symbol" w:hint="default"/>
      </w:rPr>
    </w:lvl>
    <w:lvl w:ilvl="1" w:tplc="97DA0870">
      <w:start w:val="1"/>
      <w:numFmt w:val="bullet"/>
      <w:lvlText w:val="o"/>
      <w:lvlJc w:val="left"/>
      <w:pPr>
        <w:ind w:left="1440" w:hanging="360"/>
      </w:pPr>
      <w:rPr>
        <w:rFonts w:ascii="Courier New" w:hAnsi="Courier New" w:hint="default"/>
      </w:rPr>
    </w:lvl>
    <w:lvl w:ilvl="2" w:tplc="233CFA72">
      <w:start w:val="1"/>
      <w:numFmt w:val="bullet"/>
      <w:lvlText w:val=""/>
      <w:lvlJc w:val="left"/>
      <w:pPr>
        <w:ind w:left="2160" w:hanging="360"/>
      </w:pPr>
      <w:rPr>
        <w:rFonts w:ascii="Wingdings" w:hAnsi="Wingdings" w:hint="default"/>
      </w:rPr>
    </w:lvl>
    <w:lvl w:ilvl="3" w:tplc="86060636">
      <w:start w:val="1"/>
      <w:numFmt w:val="bullet"/>
      <w:lvlText w:val=""/>
      <w:lvlJc w:val="left"/>
      <w:pPr>
        <w:ind w:left="2880" w:hanging="360"/>
      </w:pPr>
      <w:rPr>
        <w:rFonts w:ascii="Symbol" w:hAnsi="Symbol" w:hint="default"/>
      </w:rPr>
    </w:lvl>
    <w:lvl w:ilvl="4" w:tplc="A21A2698">
      <w:start w:val="1"/>
      <w:numFmt w:val="bullet"/>
      <w:lvlText w:val="o"/>
      <w:lvlJc w:val="left"/>
      <w:pPr>
        <w:ind w:left="3600" w:hanging="360"/>
      </w:pPr>
      <w:rPr>
        <w:rFonts w:ascii="Courier New" w:hAnsi="Courier New" w:hint="default"/>
      </w:rPr>
    </w:lvl>
    <w:lvl w:ilvl="5" w:tplc="E3D4C6B6">
      <w:start w:val="1"/>
      <w:numFmt w:val="bullet"/>
      <w:lvlText w:val=""/>
      <w:lvlJc w:val="left"/>
      <w:pPr>
        <w:ind w:left="4320" w:hanging="360"/>
      </w:pPr>
      <w:rPr>
        <w:rFonts w:ascii="Wingdings" w:hAnsi="Wingdings" w:hint="default"/>
      </w:rPr>
    </w:lvl>
    <w:lvl w:ilvl="6" w:tplc="CB12F300">
      <w:start w:val="1"/>
      <w:numFmt w:val="bullet"/>
      <w:lvlText w:val=""/>
      <w:lvlJc w:val="left"/>
      <w:pPr>
        <w:ind w:left="5040" w:hanging="360"/>
      </w:pPr>
      <w:rPr>
        <w:rFonts w:ascii="Symbol" w:hAnsi="Symbol" w:hint="default"/>
      </w:rPr>
    </w:lvl>
    <w:lvl w:ilvl="7" w:tplc="DD442C5E">
      <w:start w:val="1"/>
      <w:numFmt w:val="bullet"/>
      <w:lvlText w:val="o"/>
      <w:lvlJc w:val="left"/>
      <w:pPr>
        <w:ind w:left="5760" w:hanging="360"/>
      </w:pPr>
      <w:rPr>
        <w:rFonts w:ascii="Courier New" w:hAnsi="Courier New" w:hint="default"/>
      </w:rPr>
    </w:lvl>
    <w:lvl w:ilvl="8" w:tplc="84727842">
      <w:start w:val="1"/>
      <w:numFmt w:val="bullet"/>
      <w:lvlText w:val=""/>
      <w:lvlJc w:val="left"/>
      <w:pPr>
        <w:ind w:left="6480" w:hanging="360"/>
      </w:pPr>
      <w:rPr>
        <w:rFonts w:ascii="Wingdings" w:hAnsi="Wingdings" w:hint="default"/>
      </w:rPr>
    </w:lvl>
  </w:abstractNum>
  <w:abstractNum w:abstractNumId="3" w15:restartNumberingAfterBreak="0">
    <w:nsid w:val="526B96C0"/>
    <w:multiLevelType w:val="hybridMultilevel"/>
    <w:tmpl w:val="1BA87FB6"/>
    <w:lvl w:ilvl="0" w:tplc="08AE431A">
      <w:start w:val="1"/>
      <w:numFmt w:val="bullet"/>
      <w:lvlText w:val="·"/>
      <w:lvlJc w:val="left"/>
      <w:pPr>
        <w:ind w:left="720" w:hanging="360"/>
      </w:pPr>
      <w:rPr>
        <w:rFonts w:ascii="Symbol" w:hAnsi="Symbol" w:hint="default"/>
      </w:rPr>
    </w:lvl>
    <w:lvl w:ilvl="1" w:tplc="D2940CB4">
      <w:start w:val="1"/>
      <w:numFmt w:val="bullet"/>
      <w:lvlText w:val="o"/>
      <w:lvlJc w:val="left"/>
      <w:pPr>
        <w:ind w:left="1440" w:hanging="360"/>
      </w:pPr>
      <w:rPr>
        <w:rFonts w:ascii="Courier New" w:hAnsi="Courier New" w:hint="default"/>
      </w:rPr>
    </w:lvl>
    <w:lvl w:ilvl="2" w:tplc="B54CC932">
      <w:start w:val="1"/>
      <w:numFmt w:val="bullet"/>
      <w:lvlText w:val=""/>
      <w:lvlJc w:val="left"/>
      <w:pPr>
        <w:ind w:left="2160" w:hanging="360"/>
      </w:pPr>
      <w:rPr>
        <w:rFonts w:ascii="Wingdings" w:hAnsi="Wingdings" w:hint="default"/>
      </w:rPr>
    </w:lvl>
    <w:lvl w:ilvl="3" w:tplc="0BDAE84A">
      <w:start w:val="1"/>
      <w:numFmt w:val="bullet"/>
      <w:lvlText w:val=""/>
      <w:lvlJc w:val="left"/>
      <w:pPr>
        <w:ind w:left="2880" w:hanging="360"/>
      </w:pPr>
      <w:rPr>
        <w:rFonts w:ascii="Symbol" w:hAnsi="Symbol" w:hint="default"/>
      </w:rPr>
    </w:lvl>
    <w:lvl w:ilvl="4" w:tplc="0330A9EC">
      <w:start w:val="1"/>
      <w:numFmt w:val="bullet"/>
      <w:lvlText w:val="o"/>
      <w:lvlJc w:val="left"/>
      <w:pPr>
        <w:ind w:left="3600" w:hanging="360"/>
      </w:pPr>
      <w:rPr>
        <w:rFonts w:ascii="Courier New" w:hAnsi="Courier New" w:hint="default"/>
      </w:rPr>
    </w:lvl>
    <w:lvl w:ilvl="5" w:tplc="455685A0">
      <w:start w:val="1"/>
      <w:numFmt w:val="bullet"/>
      <w:lvlText w:val=""/>
      <w:lvlJc w:val="left"/>
      <w:pPr>
        <w:ind w:left="4320" w:hanging="360"/>
      </w:pPr>
      <w:rPr>
        <w:rFonts w:ascii="Wingdings" w:hAnsi="Wingdings" w:hint="default"/>
      </w:rPr>
    </w:lvl>
    <w:lvl w:ilvl="6" w:tplc="D0784244">
      <w:start w:val="1"/>
      <w:numFmt w:val="bullet"/>
      <w:lvlText w:val=""/>
      <w:lvlJc w:val="left"/>
      <w:pPr>
        <w:ind w:left="5040" w:hanging="360"/>
      </w:pPr>
      <w:rPr>
        <w:rFonts w:ascii="Symbol" w:hAnsi="Symbol" w:hint="default"/>
      </w:rPr>
    </w:lvl>
    <w:lvl w:ilvl="7" w:tplc="8354C3FC">
      <w:start w:val="1"/>
      <w:numFmt w:val="bullet"/>
      <w:lvlText w:val="o"/>
      <w:lvlJc w:val="left"/>
      <w:pPr>
        <w:ind w:left="5760" w:hanging="360"/>
      </w:pPr>
      <w:rPr>
        <w:rFonts w:ascii="Courier New" w:hAnsi="Courier New" w:hint="default"/>
      </w:rPr>
    </w:lvl>
    <w:lvl w:ilvl="8" w:tplc="45622D24">
      <w:start w:val="1"/>
      <w:numFmt w:val="bullet"/>
      <w:lvlText w:val=""/>
      <w:lvlJc w:val="left"/>
      <w:pPr>
        <w:ind w:left="6480" w:hanging="360"/>
      </w:pPr>
      <w:rPr>
        <w:rFonts w:ascii="Wingdings" w:hAnsi="Wingdings" w:hint="default"/>
      </w:rPr>
    </w:lvl>
  </w:abstractNum>
  <w:abstractNum w:abstractNumId="4" w15:restartNumberingAfterBreak="0">
    <w:nsid w:val="66B98ED8"/>
    <w:multiLevelType w:val="hybridMultilevel"/>
    <w:tmpl w:val="68CA6E08"/>
    <w:lvl w:ilvl="0" w:tplc="AB8A3C70">
      <w:start w:val="1"/>
      <w:numFmt w:val="bullet"/>
      <w:lvlText w:val="·"/>
      <w:lvlJc w:val="left"/>
      <w:pPr>
        <w:ind w:left="720" w:hanging="360"/>
      </w:pPr>
      <w:rPr>
        <w:rFonts w:ascii="Symbol" w:hAnsi="Symbol" w:hint="default"/>
      </w:rPr>
    </w:lvl>
    <w:lvl w:ilvl="1" w:tplc="28D4DA28">
      <w:start w:val="1"/>
      <w:numFmt w:val="bullet"/>
      <w:lvlText w:val="o"/>
      <w:lvlJc w:val="left"/>
      <w:pPr>
        <w:ind w:left="1440" w:hanging="360"/>
      </w:pPr>
      <w:rPr>
        <w:rFonts w:ascii="Courier New" w:hAnsi="Courier New" w:hint="default"/>
      </w:rPr>
    </w:lvl>
    <w:lvl w:ilvl="2" w:tplc="CE227882">
      <w:start w:val="1"/>
      <w:numFmt w:val="bullet"/>
      <w:lvlText w:val=""/>
      <w:lvlJc w:val="left"/>
      <w:pPr>
        <w:ind w:left="2160" w:hanging="360"/>
      </w:pPr>
      <w:rPr>
        <w:rFonts w:ascii="Wingdings" w:hAnsi="Wingdings" w:hint="default"/>
      </w:rPr>
    </w:lvl>
    <w:lvl w:ilvl="3" w:tplc="94FE3E52">
      <w:start w:val="1"/>
      <w:numFmt w:val="bullet"/>
      <w:lvlText w:val=""/>
      <w:lvlJc w:val="left"/>
      <w:pPr>
        <w:ind w:left="2880" w:hanging="360"/>
      </w:pPr>
      <w:rPr>
        <w:rFonts w:ascii="Symbol" w:hAnsi="Symbol" w:hint="default"/>
      </w:rPr>
    </w:lvl>
    <w:lvl w:ilvl="4" w:tplc="3070BC7C">
      <w:start w:val="1"/>
      <w:numFmt w:val="bullet"/>
      <w:lvlText w:val="o"/>
      <w:lvlJc w:val="left"/>
      <w:pPr>
        <w:ind w:left="3600" w:hanging="360"/>
      </w:pPr>
      <w:rPr>
        <w:rFonts w:ascii="Courier New" w:hAnsi="Courier New" w:hint="default"/>
      </w:rPr>
    </w:lvl>
    <w:lvl w:ilvl="5" w:tplc="74B48BDC">
      <w:start w:val="1"/>
      <w:numFmt w:val="bullet"/>
      <w:lvlText w:val=""/>
      <w:lvlJc w:val="left"/>
      <w:pPr>
        <w:ind w:left="4320" w:hanging="360"/>
      </w:pPr>
      <w:rPr>
        <w:rFonts w:ascii="Wingdings" w:hAnsi="Wingdings" w:hint="default"/>
      </w:rPr>
    </w:lvl>
    <w:lvl w:ilvl="6" w:tplc="1A6891F6">
      <w:start w:val="1"/>
      <w:numFmt w:val="bullet"/>
      <w:lvlText w:val=""/>
      <w:lvlJc w:val="left"/>
      <w:pPr>
        <w:ind w:left="5040" w:hanging="360"/>
      </w:pPr>
      <w:rPr>
        <w:rFonts w:ascii="Symbol" w:hAnsi="Symbol" w:hint="default"/>
      </w:rPr>
    </w:lvl>
    <w:lvl w:ilvl="7" w:tplc="F5181DDE">
      <w:start w:val="1"/>
      <w:numFmt w:val="bullet"/>
      <w:lvlText w:val="o"/>
      <w:lvlJc w:val="left"/>
      <w:pPr>
        <w:ind w:left="5760" w:hanging="360"/>
      </w:pPr>
      <w:rPr>
        <w:rFonts w:ascii="Courier New" w:hAnsi="Courier New" w:hint="default"/>
      </w:rPr>
    </w:lvl>
    <w:lvl w:ilvl="8" w:tplc="4AEA67F0">
      <w:start w:val="1"/>
      <w:numFmt w:val="bullet"/>
      <w:lvlText w:val=""/>
      <w:lvlJc w:val="left"/>
      <w:pPr>
        <w:ind w:left="6480" w:hanging="360"/>
      </w:pPr>
      <w:rPr>
        <w:rFonts w:ascii="Wingdings" w:hAnsi="Wingdings" w:hint="default"/>
      </w:rPr>
    </w:lvl>
  </w:abstractNum>
  <w:abstractNum w:abstractNumId="5" w15:restartNumberingAfterBreak="0">
    <w:nsid w:val="6D138A21"/>
    <w:multiLevelType w:val="hybridMultilevel"/>
    <w:tmpl w:val="64F8EAD4"/>
    <w:lvl w:ilvl="0" w:tplc="739485FC">
      <w:start w:val="1"/>
      <w:numFmt w:val="bullet"/>
      <w:lvlText w:val=""/>
      <w:lvlJc w:val="left"/>
      <w:pPr>
        <w:ind w:left="720" w:hanging="360"/>
      </w:pPr>
      <w:rPr>
        <w:rFonts w:ascii="Symbol" w:hAnsi="Symbol" w:hint="default"/>
      </w:rPr>
    </w:lvl>
    <w:lvl w:ilvl="1" w:tplc="7490459A">
      <w:start w:val="1"/>
      <w:numFmt w:val="bullet"/>
      <w:lvlText w:val="o"/>
      <w:lvlJc w:val="left"/>
      <w:pPr>
        <w:ind w:left="1440" w:hanging="360"/>
      </w:pPr>
      <w:rPr>
        <w:rFonts w:ascii="Courier New" w:hAnsi="Courier New" w:hint="default"/>
      </w:rPr>
    </w:lvl>
    <w:lvl w:ilvl="2" w:tplc="AC7CA124">
      <w:start w:val="1"/>
      <w:numFmt w:val="bullet"/>
      <w:lvlText w:val=""/>
      <w:lvlJc w:val="left"/>
      <w:pPr>
        <w:ind w:left="2160" w:hanging="360"/>
      </w:pPr>
      <w:rPr>
        <w:rFonts w:ascii="Wingdings" w:hAnsi="Wingdings" w:hint="default"/>
      </w:rPr>
    </w:lvl>
    <w:lvl w:ilvl="3" w:tplc="60283B44">
      <w:start w:val="1"/>
      <w:numFmt w:val="bullet"/>
      <w:lvlText w:val=""/>
      <w:lvlJc w:val="left"/>
      <w:pPr>
        <w:ind w:left="2880" w:hanging="360"/>
      </w:pPr>
      <w:rPr>
        <w:rFonts w:ascii="Symbol" w:hAnsi="Symbol" w:hint="default"/>
      </w:rPr>
    </w:lvl>
    <w:lvl w:ilvl="4" w:tplc="245A0418">
      <w:start w:val="1"/>
      <w:numFmt w:val="bullet"/>
      <w:lvlText w:val="o"/>
      <w:lvlJc w:val="left"/>
      <w:pPr>
        <w:ind w:left="3600" w:hanging="360"/>
      </w:pPr>
      <w:rPr>
        <w:rFonts w:ascii="Courier New" w:hAnsi="Courier New" w:hint="default"/>
      </w:rPr>
    </w:lvl>
    <w:lvl w:ilvl="5" w:tplc="78ACE0B2">
      <w:start w:val="1"/>
      <w:numFmt w:val="bullet"/>
      <w:lvlText w:val=""/>
      <w:lvlJc w:val="left"/>
      <w:pPr>
        <w:ind w:left="4320" w:hanging="360"/>
      </w:pPr>
      <w:rPr>
        <w:rFonts w:ascii="Wingdings" w:hAnsi="Wingdings" w:hint="default"/>
      </w:rPr>
    </w:lvl>
    <w:lvl w:ilvl="6" w:tplc="8EB65344">
      <w:start w:val="1"/>
      <w:numFmt w:val="bullet"/>
      <w:lvlText w:val=""/>
      <w:lvlJc w:val="left"/>
      <w:pPr>
        <w:ind w:left="5040" w:hanging="360"/>
      </w:pPr>
      <w:rPr>
        <w:rFonts w:ascii="Symbol" w:hAnsi="Symbol" w:hint="default"/>
      </w:rPr>
    </w:lvl>
    <w:lvl w:ilvl="7" w:tplc="B41C34EC">
      <w:start w:val="1"/>
      <w:numFmt w:val="bullet"/>
      <w:lvlText w:val="o"/>
      <w:lvlJc w:val="left"/>
      <w:pPr>
        <w:ind w:left="5760" w:hanging="360"/>
      </w:pPr>
      <w:rPr>
        <w:rFonts w:ascii="Courier New" w:hAnsi="Courier New" w:hint="default"/>
      </w:rPr>
    </w:lvl>
    <w:lvl w:ilvl="8" w:tplc="A43AC0BE">
      <w:start w:val="1"/>
      <w:numFmt w:val="bullet"/>
      <w:lvlText w:val=""/>
      <w:lvlJc w:val="left"/>
      <w:pPr>
        <w:ind w:left="6480" w:hanging="360"/>
      </w:pPr>
      <w:rPr>
        <w:rFonts w:ascii="Wingdings" w:hAnsi="Wingdings" w:hint="default"/>
      </w:rPr>
    </w:lvl>
  </w:abstractNum>
  <w:num w:numId="1" w16cid:durableId="1519656298">
    <w:abstractNumId w:val="1"/>
  </w:num>
  <w:num w:numId="2" w16cid:durableId="1797718716">
    <w:abstractNumId w:val="0"/>
  </w:num>
  <w:num w:numId="3" w16cid:durableId="774373812">
    <w:abstractNumId w:val="4"/>
  </w:num>
  <w:num w:numId="4" w16cid:durableId="1351251076">
    <w:abstractNumId w:val="2"/>
  </w:num>
  <w:num w:numId="5" w16cid:durableId="36049377">
    <w:abstractNumId w:val="3"/>
  </w:num>
  <w:num w:numId="6" w16cid:durableId="7227974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D145E0"/>
    <w:rsid w:val="002E7A78"/>
    <w:rsid w:val="0066D855"/>
    <w:rsid w:val="00B26549"/>
    <w:rsid w:val="00EF1918"/>
    <w:rsid w:val="0134801C"/>
    <w:rsid w:val="0150651B"/>
    <w:rsid w:val="021B6B4C"/>
    <w:rsid w:val="02616C19"/>
    <w:rsid w:val="02EE9E50"/>
    <w:rsid w:val="04171DB8"/>
    <w:rsid w:val="05CF53FB"/>
    <w:rsid w:val="06B864C3"/>
    <w:rsid w:val="09F264EB"/>
    <w:rsid w:val="09FED113"/>
    <w:rsid w:val="0AD145E0"/>
    <w:rsid w:val="0B32CD04"/>
    <w:rsid w:val="0F0D2386"/>
    <w:rsid w:val="0FA0F86B"/>
    <w:rsid w:val="103D4F92"/>
    <w:rsid w:val="103D8D5C"/>
    <w:rsid w:val="113F79A8"/>
    <w:rsid w:val="124EE853"/>
    <w:rsid w:val="13411B42"/>
    <w:rsid w:val="1376F7F2"/>
    <w:rsid w:val="153C98C2"/>
    <w:rsid w:val="157A4B05"/>
    <w:rsid w:val="1589B25B"/>
    <w:rsid w:val="171A8FCD"/>
    <w:rsid w:val="1734536A"/>
    <w:rsid w:val="17701476"/>
    <w:rsid w:val="18270D17"/>
    <w:rsid w:val="191555AB"/>
    <w:rsid w:val="19CF8C34"/>
    <w:rsid w:val="1A1CFCCE"/>
    <w:rsid w:val="1A8627F6"/>
    <w:rsid w:val="1D6FC145"/>
    <w:rsid w:val="1DAD9E08"/>
    <w:rsid w:val="1ED5C613"/>
    <w:rsid w:val="1F732AF0"/>
    <w:rsid w:val="1FD8FFC1"/>
    <w:rsid w:val="21C5FF20"/>
    <w:rsid w:val="2259B017"/>
    <w:rsid w:val="235CE715"/>
    <w:rsid w:val="25DB774C"/>
    <w:rsid w:val="2663C335"/>
    <w:rsid w:val="29331C46"/>
    <w:rsid w:val="2987C81D"/>
    <w:rsid w:val="2D0E60D8"/>
    <w:rsid w:val="2EF486CD"/>
    <w:rsid w:val="30B596C6"/>
    <w:rsid w:val="3130C810"/>
    <w:rsid w:val="31B48FA9"/>
    <w:rsid w:val="3231824E"/>
    <w:rsid w:val="3380C4D7"/>
    <w:rsid w:val="345998DB"/>
    <w:rsid w:val="347F6E90"/>
    <w:rsid w:val="39CAFC54"/>
    <w:rsid w:val="39E8686C"/>
    <w:rsid w:val="3ADB3619"/>
    <w:rsid w:val="3BE2CEBB"/>
    <w:rsid w:val="3EB361DC"/>
    <w:rsid w:val="3FC32ADE"/>
    <w:rsid w:val="4105C62F"/>
    <w:rsid w:val="41E2E03F"/>
    <w:rsid w:val="423D28E6"/>
    <w:rsid w:val="431BD4BD"/>
    <w:rsid w:val="433AB692"/>
    <w:rsid w:val="456368FA"/>
    <w:rsid w:val="45B6FD5E"/>
    <w:rsid w:val="47921840"/>
    <w:rsid w:val="48263BAA"/>
    <w:rsid w:val="48395CDF"/>
    <w:rsid w:val="4EB0B583"/>
    <w:rsid w:val="4EB3E7BE"/>
    <w:rsid w:val="4EDA042B"/>
    <w:rsid w:val="4F00A1D5"/>
    <w:rsid w:val="530270C3"/>
    <w:rsid w:val="533C7F99"/>
    <w:rsid w:val="53C42EAB"/>
    <w:rsid w:val="5494340B"/>
    <w:rsid w:val="557DAF87"/>
    <w:rsid w:val="55AFADED"/>
    <w:rsid w:val="55D99168"/>
    <w:rsid w:val="56507D25"/>
    <w:rsid w:val="56AE31BA"/>
    <w:rsid w:val="57772AC4"/>
    <w:rsid w:val="5EAADF0D"/>
    <w:rsid w:val="5EC3DC7B"/>
    <w:rsid w:val="5F94A840"/>
    <w:rsid w:val="624F27D1"/>
    <w:rsid w:val="637F4CD7"/>
    <w:rsid w:val="640C36D6"/>
    <w:rsid w:val="66EBEB65"/>
    <w:rsid w:val="681749F3"/>
    <w:rsid w:val="6C3D6197"/>
    <w:rsid w:val="6D950316"/>
    <w:rsid w:val="6DCF14AD"/>
    <w:rsid w:val="6FCC634B"/>
    <w:rsid w:val="711E9695"/>
    <w:rsid w:val="721B8821"/>
    <w:rsid w:val="721D6CC1"/>
    <w:rsid w:val="757B9878"/>
    <w:rsid w:val="75930DEF"/>
    <w:rsid w:val="7759AA20"/>
    <w:rsid w:val="785FB969"/>
    <w:rsid w:val="7A55034E"/>
    <w:rsid w:val="7B9A5F90"/>
    <w:rsid w:val="7C444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145E0"/>
  <w15:chartTrackingRefBased/>
  <w15:docId w15:val="{DF073721-F5D4-4DC7-B11B-BB094CBB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03D8D5C"/>
    <w:pPr>
      <w:tabs>
        <w:tab w:val="center" w:pos="4680"/>
        <w:tab w:val="right" w:pos="9360"/>
      </w:tabs>
      <w:spacing w:after="0" w:line="240" w:lineRule="auto"/>
    </w:pPr>
  </w:style>
  <w:style w:type="paragraph" w:styleId="Footer">
    <w:name w:val="footer"/>
    <w:basedOn w:val="Normal"/>
    <w:uiPriority w:val="99"/>
    <w:unhideWhenUsed/>
    <w:rsid w:val="103D8D5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75930DEF"/>
    <w:rPr>
      <w:color w:val="467886"/>
      <w:u w:val="single"/>
    </w:rPr>
  </w:style>
  <w:style w:type="paragraph" w:styleId="ListParagraph">
    <w:name w:val="List Paragraph"/>
    <w:basedOn w:val="Normal"/>
    <w:uiPriority w:val="34"/>
    <w:qFormat/>
    <w:rsid w:val="48395C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29F08A-791F-47C1-B168-A006CB650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65C2B5-FE1C-4EF3-AEF0-C86EBF124091}">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3.xml><?xml version="1.0" encoding="utf-8"?>
<ds:datastoreItem xmlns:ds="http://schemas.openxmlformats.org/officeDocument/2006/customXml" ds:itemID="{B7D70D46-0F3B-4589-978B-D7C6A8BEC9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1070</Words>
  <Characters>6102</Characters>
  <Application>Microsoft Office Word</Application>
  <DocSecurity>0</DocSecurity>
  <Lines>50</Lines>
  <Paragraphs>14</Paragraphs>
  <ScaleCrop>false</ScaleCrop>
  <Company/>
  <LinksUpToDate>false</LinksUpToDate>
  <CharactersWithSpaces>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Kirby</dc:creator>
  <cp:keywords/>
  <dc:description/>
  <cp:lastModifiedBy>Megan Bond-Lynch</cp:lastModifiedBy>
  <cp:revision>7</cp:revision>
  <dcterms:created xsi:type="dcterms:W3CDTF">2026-01-07T18:57:00Z</dcterms:created>
  <dcterms:modified xsi:type="dcterms:W3CDTF">2026-01-09T08:58:00Z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68700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