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12" w:type="dxa"/>
        <w:tblInd w:w="-6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0512"/>
      </w:tblGrid>
      <w:tr w:rsidR="75930DEF" w14:paraId="5796065D" w14:textId="77777777" w:rsidTr="764CDA1E">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674CF312" w14:textId="42843171" w:rsidR="75930DEF" w:rsidRDefault="75930DEF" w:rsidP="39CAFC54">
            <w:pPr>
              <w:jc w:val="center"/>
              <w:rPr>
                <w:rFonts w:ascii="Calibri" w:eastAsia="Calibri" w:hAnsi="Calibri" w:cs="Calibri"/>
                <w:color w:val="000000" w:themeColor="text1"/>
              </w:rPr>
            </w:pPr>
            <w:r w:rsidRPr="39CAFC54">
              <w:rPr>
                <w:rFonts w:ascii="Calibri" w:eastAsia="Calibri" w:hAnsi="Calibri" w:cs="Calibri"/>
                <w:b/>
                <w:bCs/>
                <w:color w:val="000000" w:themeColor="text1"/>
              </w:rPr>
              <w:t>Curriculum INTENT</w:t>
            </w:r>
          </w:p>
        </w:tc>
      </w:tr>
      <w:tr w:rsidR="75930DEF" w14:paraId="0D72DBF3" w14:textId="77777777" w:rsidTr="764CDA1E">
        <w:trPr>
          <w:trHeight w:val="1065"/>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tcMar>
              <w:left w:w="105" w:type="dxa"/>
              <w:right w:w="105" w:type="dxa"/>
            </w:tcMar>
          </w:tcPr>
          <w:p w14:paraId="2EE7C816" w14:textId="5E01B750" w:rsidR="31B48FA9" w:rsidRDefault="57772AC4" w:rsidP="53CE7E1F">
            <w:pPr>
              <w:spacing w:before="120" w:line="256" w:lineRule="auto"/>
              <w:jc w:val="center"/>
              <w:rPr>
                <w:rFonts w:ascii="Calibri" w:eastAsia="Calibri" w:hAnsi="Calibri" w:cs="Calibri"/>
                <w:color w:val="000000" w:themeColor="text1"/>
              </w:rPr>
            </w:pPr>
            <w:r w:rsidRPr="53CE7E1F">
              <w:rPr>
                <w:rFonts w:ascii="Calibri" w:eastAsia="Calibri" w:hAnsi="Calibri" w:cs="Calibri"/>
                <w:b/>
                <w:bCs/>
                <w:color w:val="000000" w:themeColor="text1"/>
              </w:rPr>
              <w:t>Our</w:t>
            </w:r>
            <w:r w:rsidR="31B48FA9" w:rsidRPr="53CE7E1F">
              <w:rPr>
                <w:rFonts w:ascii="Calibri" w:eastAsia="Calibri" w:hAnsi="Calibri" w:cs="Calibri"/>
                <w:b/>
                <w:bCs/>
                <w:color w:val="000000" w:themeColor="text1"/>
              </w:rPr>
              <w:t xml:space="preserve"> church school is one where we learn to live alongside </w:t>
            </w:r>
            <w:proofErr w:type="gramStart"/>
            <w:r w:rsidR="31B48FA9" w:rsidRPr="53CE7E1F">
              <w:rPr>
                <w:rFonts w:ascii="Calibri" w:eastAsia="Calibri" w:hAnsi="Calibri" w:cs="Calibri"/>
                <w:b/>
                <w:bCs/>
                <w:color w:val="000000" w:themeColor="text1"/>
              </w:rPr>
              <w:t>each other;</w:t>
            </w:r>
            <w:proofErr w:type="gramEnd"/>
            <w:r w:rsidR="31B48FA9" w:rsidRPr="53CE7E1F">
              <w:rPr>
                <w:rFonts w:ascii="Calibri" w:eastAsia="Calibri" w:hAnsi="Calibri" w:cs="Calibri"/>
                <w:b/>
                <w:bCs/>
                <w:color w:val="000000" w:themeColor="text1"/>
              </w:rPr>
              <w:t xml:space="preserve"> supporting, nurturing and collaborating with one another. We are a global family of children whereby every child is unique in the eyes of God. We are all loved by God and our core Christian values of Love, Courage and Fellowship, underpin everything we do. </w:t>
            </w:r>
          </w:p>
          <w:p w14:paraId="0DE7DD91" w14:textId="2EB140C6" w:rsidR="75930DEF" w:rsidRDefault="75930DEF" w:rsidP="53CE7E1F">
            <w:pPr>
              <w:shd w:val="clear" w:color="auto" w:fill="FFFFFF" w:themeFill="background1"/>
              <w:rPr>
                <w:rFonts w:ascii="Calibri" w:eastAsia="Calibri" w:hAnsi="Calibri" w:cs="Calibri"/>
                <w:color w:val="000000" w:themeColor="text1"/>
              </w:rPr>
            </w:pPr>
          </w:p>
          <w:p w14:paraId="05DF9ED0" w14:textId="6CEB3302" w:rsidR="75930DEF" w:rsidRDefault="31B48FA9" w:rsidP="53CE7E1F">
            <w:pPr>
              <w:shd w:val="clear" w:color="auto" w:fill="FFFFFF" w:themeFill="background1"/>
              <w:rPr>
                <w:rFonts w:ascii="Calibri" w:eastAsia="Calibri" w:hAnsi="Calibri" w:cs="Calibri"/>
                <w:color w:val="000000" w:themeColor="text1"/>
              </w:rPr>
            </w:pPr>
            <w:r w:rsidRPr="53CE7E1F">
              <w:rPr>
                <w:rFonts w:ascii="Calibri" w:eastAsia="Calibri" w:hAnsi="Calibri" w:cs="Calibri"/>
                <w:color w:val="000000" w:themeColor="text1"/>
              </w:rPr>
              <w:t>At St Alban’s Primary School</w:t>
            </w:r>
            <w:r w:rsidR="00E13D1B">
              <w:rPr>
                <w:rFonts w:ascii="Calibri" w:eastAsia="Calibri" w:hAnsi="Calibri" w:cs="Calibri"/>
                <w:color w:val="000000" w:themeColor="text1"/>
              </w:rPr>
              <w:t xml:space="preserve">, </w:t>
            </w:r>
            <w:r w:rsidRPr="53CE7E1F">
              <w:rPr>
                <w:rFonts w:ascii="Calibri" w:eastAsia="Calibri" w:hAnsi="Calibri" w:cs="Calibri"/>
                <w:color w:val="000000" w:themeColor="text1"/>
              </w:rPr>
              <w:t xml:space="preserve">we believe that an engaging English curriculum will develop children’s love of reading, writing and discussion. We aim to inspire an appreciation of our rich and varied literary heritage and a habit of reading for pleasure, widely and often. We recognise the importance of nurturing a culture where children take pride in their writing, can write clearly and accurately, using the mechanics of good literacy and adapt their language and style to suit range of contexts. Children will explain their authorial choices and the impact these have on the reader. Our interconnected curriculum allows pupils to embed their skills throughout the curriculum and inspires children to be confident in the art of speaking and listening; encouraging them to use discussion to communicate and further their learning. </w:t>
            </w:r>
            <w:r w:rsidR="75930DEF">
              <w:br/>
            </w:r>
            <w:r w:rsidRPr="53CE7E1F">
              <w:rPr>
                <w:rFonts w:ascii="Calibri" w:eastAsia="Calibri" w:hAnsi="Calibri" w:cs="Calibri"/>
                <w:color w:val="000000" w:themeColor="text1"/>
              </w:rPr>
              <w:t>We believe that children need to develop a secure grasp of skills and knowledge in English; following a clear pathway of progression as they advance through the primary curriculum. We believe that a firm grasp of literacy skills is crucial to accessing all education and these will give our children the tools they need to enjoy learning and to participate fully as a member of society</w:t>
            </w:r>
            <w:r w:rsidR="30B596C6" w:rsidRPr="53CE7E1F">
              <w:rPr>
                <w:rFonts w:ascii="Calibri" w:eastAsia="Calibri" w:hAnsi="Calibri" w:cs="Calibri"/>
                <w:color w:val="000000" w:themeColor="text1"/>
              </w:rPr>
              <w:t>.</w:t>
            </w:r>
          </w:p>
          <w:p w14:paraId="172D9624" w14:textId="78763E62" w:rsidR="75930DEF" w:rsidRDefault="75930DEF" w:rsidP="39CAFC54">
            <w:pPr>
              <w:shd w:val="clear" w:color="auto" w:fill="FFFFFF" w:themeFill="background1"/>
              <w:rPr>
                <w:rFonts w:ascii="Calibri" w:eastAsia="Calibri" w:hAnsi="Calibri" w:cs="Calibri"/>
                <w:color w:val="000000" w:themeColor="text1"/>
                <w:sz w:val="22"/>
                <w:szCs w:val="22"/>
              </w:rPr>
            </w:pPr>
          </w:p>
        </w:tc>
      </w:tr>
      <w:tr w:rsidR="75930DEF" w14:paraId="0AB70D55" w14:textId="77777777" w:rsidTr="764CDA1E">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0A875EAE" w14:textId="10DD15FE" w:rsidR="75930DEF" w:rsidRDefault="75930DEF" w:rsidP="39CAFC54">
            <w:pPr>
              <w:jc w:val="center"/>
              <w:rPr>
                <w:rFonts w:ascii="Calibri" w:eastAsia="Calibri" w:hAnsi="Calibri" w:cs="Calibri"/>
                <w:color w:val="000000" w:themeColor="text1"/>
              </w:rPr>
            </w:pPr>
            <w:r w:rsidRPr="39CAFC54">
              <w:rPr>
                <w:rFonts w:ascii="Calibri" w:eastAsia="Calibri" w:hAnsi="Calibri" w:cs="Calibri"/>
                <w:b/>
                <w:bCs/>
                <w:color w:val="000000" w:themeColor="text1"/>
              </w:rPr>
              <w:t>Curriculum IMPLEMENTATION</w:t>
            </w:r>
          </w:p>
        </w:tc>
      </w:tr>
      <w:tr w:rsidR="764CDA1E" w14:paraId="20D4D39C" w14:textId="77777777" w:rsidTr="764CDA1E">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FFFFFF" w:themeFill="background1"/>
            <w:tcMar>
              <w:left w:w="105" w:type="dxa"/>
              <w:right w:w="105" w:type="dxa"/>
            </w:tcMar>
          </w:tcPr>
          <w:p w14:paraId="083FD9F6" w14:textId="5FAB0651" w:rsidR="7C9B5E09" w:rsidRDefault="7C9B5E09" w:rsidP="764CDA1E">
            <w:pPr>
              <w:rPr>
                <w:rFonts w:ascii="Calibri" w:eastAsia="Calibri" w:hAnsi="Calibri" w:cs="Calibri"/>
                <w:color w:val="000000" w:themeColor="text1"/>
              </w:rPr>
            </w:pPr>
            <w:r w:rsidRPr="764CDA1E">
              <w:rPr>
                <w:rFonts w:ascii="Calibri" w:eastAsia="Calibri" w:hAnsi="Calibri" w:cs="Calibri"/>
                <w:color w:val="000000" w:themeColor="text1"/>
              </w:rPr>
              <w:t xml:space="preserve">The overarching aim for English in the national curriculum is to promote high standards of language and literacy by equipping pupils with a strong command of the spoken and written word, and to develop their love of literature through widespread reading for enjoyment.  </w:t>
            </w:r>
          </w:p>
          <w:p w14:paraId="08749DC6" w14:textId="4B8B9FFD" w:rsidR="764CDA1E" w:rsidRDefault="764CDA1E" w:rsidP="764CDA1E">
            <w:pPr>
              <w:rPr>
                <w:rFonts w:ascii="Calibri" w:eastAsia="Calibri" w:hAnsi="Calibri" w:cs="Calibri"/>
                <w:color w:val="000000" w:themeColor="text1"/>
              </w:rPr>
            </w:pPr>
          </w:p>
          <w:p w14:paraId="375D7D6A" w14:textId="767D5D64" w:rsidR="7C9B5E09" w:rsidRDefault="7C9B5E09" w:rsidP="764CDA1E">
            <w:pPr>
              <w:rPr>
                <w:rFonts w:ascii="Calibri" w:eastAsia="Calibri" w:hAnsi="Calibri" w:cs="Calibri"/>
                <w:color w:val="000000" w:themeColor="text1"/>
              </w:rPr>
            </w:pPr>
            <w:r w:rsidRPr="764CDA1E">
              <w:rPr>
                <w:rFonts w:ascii="Calibri" w:eastAsia="Calibri" w:hAnsi="Calibri" w:cs="Calibri"/>
                <w:color w:val="000000" w:themeColor="text1"/>
              </w:rPr>
              <w:t xml:space="preserve">Our text led curriculum is at the centre of our Learning Quest approach to our curriculum. A text driver is chosen and a wide range of supporting, or parallel texts are chosen to ensure that all children experience a breadth of text style and genre. Our curriculum closely follows the aims of the National Curriculum for </w:t>
            </w:r>
            <w:proofErr w:type="gramStart"/>
            <w:r w:rsidRPr="764CDA1E">
              <w:rPr>
                <w:rFonts w:ascii="Calibri" w:eastAsia="Calibri" w:hAnsi="Calibri" w:cs="Calibri"/>
                <w:color w:val="000000" w:themeColor="text1"/>
              </w:rPr>
              <w:t>English</w:t>
            </w:r>
            <w:proofErr w:type="gramEnd"/>
            <w:r w:rsidRPr="764CDA1E">
              <w:rPr>
                <w:rFonts w:ascii="Calibri" w:eastAsia="Calibri" w:hAnsi="Calibri" w:cs="Calibri"/>
                <w:color w:val="000000" w:themeColor="text1"/>
              </w:rPr>
              <w:t xml:space="preserve"> and we use the Hampshire Assessment Model to ensure that children meet curriculum phased expectations</w:t>
            </w:r>
            <w:r w:rsidR="00B7535D">
              <w:rPr>
                <w:rFonts w:ascii="Calibri" w:eastAsia="Calibri" w:hAnsi="Calibri" w:cs="Calibri"/>
                <w:color w:val="000000" w:themeColor="text1"/>
              </w:rPr>
              <w:t>, with a specific focus on using Pen Portraits to ensure foundational knowledge is secure</w:t>
            </w:r>
            <w:r w:rsidR="008D4C55">
              <w:rPr>
                <w:rFonts w:ascii="Calibri" w:eastAsia="Calibri" w:hAnsi="Calibri" w:cs="Calibri"/>
                <w:color w:val="000000" w:themeColor="text1"/>
              </w:rPr>
              <w:t xml:space="preserve"> in reading and writing.</w:t>
            </w:r>
          </w:p>
          <w:p w14:paraId="727CD445" w14:textId="539DB5F4" w:rsidR="764CDA1E" w:rsidRDefault="764CDA1E" w:rsidP="764CDA1E">
            <w:pPr>
              <w:rPr>
                <w:rFonts w:ascii="Calibri" w:eastAsia="Calibri" w:hAnsi="Calibri" w:cs="Calibri"/>
                <w:color w:val="000000" w:themeColor="text1"/>
              </w:rPr>
            </w:pPr>
          </w:p>
          <w:p w14:paraId="32D2133D" w14:textId="13D65A1D" w:rsidR="7C9B5E09" w:rsidRDefault="7C9B5E09" w:rsidP="764CDA1E">
            <w:pPr>
              <w:rPr>
                <w:rFonts w:ascii="Calibri" w:eastAsia="Calibri" w:hAnsi="Calibri" w:cs="Calibri"/>
                <w:color w:val="000000" w:themeColor="text1"/>
              </w:rPr>
            </w:pPr>
            <w:r w:rsidRPr="764CDA1E">
              <w:rPr>
                <w:rFonts w:ascii="Calibri" w:eastAsia="Calibri" w:hAnsi="Calibri" w:cs="Calibri"/>
                <w:color w:val="000000" w:themeColor="text1"/>
              </w:rPr>
              <w:t>The National Curriculum for English aims to ensure that all pupils:</w:t>
            </w:r>
          </w:p>
          <w:p w14:paraId="6B0673EC" w14:textId="733D7A18" w:rsidR="7C9B5E09" w:rsidRDefault="7C9B5E09">
            <w:r w:rsidRPr="764CDA1E">
              <w:rPr>
                <w:rFonts w:ascii="Calibri" w:eastAsia="Calibri" w:hAnsi="Calibri" w:cs="Calibri"/>
                <w:color w:val="000000" w:themeColor="text1"/>
              </w:rPr>
              <w:t>● read easily, fluently and with good understanding</w:t>
            </w:r>
            <w:r>
              <w:br/>
            </w:r>
            <w:r w:rsidRPr="764CDA1E">
              <w:rPr>
                <w:rFonts w:ascii="Calibri" w:eastAsia="Calibri" w:hAnsi="Calibri" w:cs="Calibri"/>
                <w:color w:val="000000" w:themeColor="text1"/>
              </w:rPr>
              <w:t>● develop the habit of reading widely and often, for both pleasure and information</w:t>
            </w:r>
            <w:r>
              <w:br/>
            </w:r>
            <w:r w:rsidRPr="764CDA1E">
              <w:rPr>
                <w:rFonts w:ascii="Calibri" w:eastAsia="Calibri" w:hAnsi="Calibri" w:cs="Calibri"/>
                <w:color w:val="000000" w:themeColor="text1"/>
              </w:rPr>
              <w:t>● acquire a wide vocabulary, an understanding of grammar and knowledge of linguistic conventions for reading, writing and spoken language</w:t>
            </w:r>
            <w:r>
              <w:br/>
            </w:r>
            <w:r w:rsidRPr="764CDA1E">
              <w:rPr>
                <w:rFonts w:ascii="Calibri" w:eastAsia="Calibri" w:hAnsi="Calibri" w:cs="Calibri"/>
                <w:color w:val="000000" w:themeColor="text1"/>
              </w:rPr>
              <w:t>● appreciate our rich and varied literary heritage</w:t>
            </w:r>
            <w:r>
              <w:br/>
            </w:r>
            <w:r w:rsidRPr="764CDA1E">
              <w:rPr>
                <w:rFonts w:ascii="Calibri" w:eastAsia="Calibri" w:hAnsi="Calibri" w:cs="Calibri"/>
                <w:color w:val="000000" w:themeColor="text1"/>
              </w:rPr>
              <w:t>● write clearly, accurately and coherently, adapting their language and style in and for a range of contexts, purposes and audiences</w:t>
            </w:r>
            <w:r>
              <w:br/>
            </w:r>
            <w:r w:rsidRPr="764CDA1E">
              <w:rPr>
                <w:rFonts w:ascii="Calibri" w:eastAsia="Calibri" w:hAnsi="Calibri" w:cs="Calibri"/>
                <w:color w:val="000000" w:themeColor="text1"/>
              </w:rPr>
              <w:t>● use discussion in order to learn; they should be able to elaborate and explain clearly their understanding and ideas</w:t>
            </w:r>
            <w:r>
              <w:br/>
            </w:r>
            <w:r w:rsidRPr="764CDA1E">
              <w:rPr>
                <w:rFonts w:ascii="Calibri" w:eastAsia="Calibri" w:hAnsi="Calibri" w:cs="Calibri"/>
                <w:color w:val="000000" w:themeColor="text1"/>
              </w:rPr>
              <w:t>● are competent in the arts of speaking and listening, making formal presentations, demonstrating to others and participating in debate.</w:t>
            </w:r>
          </w:p>
          <w:p w14:paraId="01B5C7C4" w14:textId="5AF31B74" w:rsidR="764CDA1E" w:rsidRDefault="764CDA1E" w:rsidP="764CDA1E">
            <w:pPr>
              <w:jc w:val="center"/>
              <w:rPr>
                <w:rFonts w:ascii="Calibri" w:eastAsia="Calibri" w:hAnsi="Calibri" w:cs="Calibri"/>
                <w:b/>
                <w:bCs/>
                <w:color w:val="000000" w:themeColor="text1"/>
              </w:rPr>
            </w:pPr>
          </w:p>
          <w:p w14:paraId="12BF1468" w14:textId="3C279D0E" w:rsidR="764CDA1E" w:rsidRDefault="764CDA1E" w:rsidP="764CDA1E">
            <w:pPr>
              <w:jc w:val="center"/>
              <w:rPr>
                <w:rFonts w:ascii="Calibri" w:eastAsia="Calibri" w:hAnsi="Calibri" w:cs="Calibri"/>
                <w:b/>
                <w:bCs/>
                <w:color w:val="000000" w:themeColor="text1"/>
              </w:rPr>
            </w:pPr>
          </w:p>
          <w:p w14:paraId="33F0D096" w14:textId="2826BE22" w:rsidR="764CDA1E" w:rsidRDefault="764CDA1E" w:rsidP="764CDA1E">
            <w:pPr>
              <w:jc w:val="center"/>
              <w:rPr>
                <w:rFonts w:ascii="Calibri" w:eastAsia="Calibri" w:hAnsi="Calibri" w:cs="Calibri"/>
                <w:b/>
                <w:bCs/>
                <w:color w:val="000000" w:themeColor="text1"/>
              </w:rPr>
            </w:pPr>
          </w:p>
        </w:tc>
      </w:tr>
      <w:tr w:rsidR="764CDA1E" w14:paraId="3F2C05F2" w14:textId="77777777" w:rsidTr="764CDA1E">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3257E2FC" w14:textId="63935E06" w:rsidR="7C9B5E09" w:rsidRDefault="7C9B5E09">
            <w:r w:rsidRPr="764CDA1E">
              <w:rPr>
                <w:rFonts w:ascii="Calibri" w:eastAsia="Calibri" w:hAnsi="Calibri" w:cs="Calibri"/>
                <w:b/>
                <w:bCs/>
                <w:color w:val="000000" w:themeColor="text1"/>
                <w:sz w:val="22"/>
                <w:szCs w:val="22"/>
              </w:rPr>
              <w:lastRenderedPageBreak/>
              <w:t xml:space="preserve">Teaching approach: non-negotiables for teachers, Learning journey structure/steps and Pupil approach: </w:t>
            </w:r>
            <w:r w:rsidRPr="764CDA1E">
              <w:rPr>
                <w:rFonts w:ascii="Calibri" w:eastAsia="Calibri" w:hAnsi="Calibri" w:cs="Calibri"/>
                <w:sz w:val="22"/>
                <w:szCs w:val="22"/>
              </w:rPr>
              <w:t xml:space="preserve"> </w:t>
            </w:r>
          </w:p>
        </w:tc>
      </w:tr>
      <w:tr w:rsidR="75930DEF" w14:paraId="20C0FFFF" w14:textId="77777777" w:rsidTr="764CDA1E">
        <w:trPr>
          <w:trHeight w:val="747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tcPr>
          <w:p w14:paraId="56376108" w14:textId="06344E05" w:rsidR="53CE7E1F" w:rsidRDefault="53CE7E1F" w:rsidP="53CE7E1F">
            <w:pPr>
              <w:rPr>
                <w:rFonts w:ascii="Calibri" w:eastAsia="Calibri" w:hAnsi="Calibri" w:cs="Calibri"/>
                <w:color w:val="000000" w:themeColor="text1"/>
              </w:rPr>
            </w:pPr>
          </w:p>
          <w:p w14:paraId="085CC5CD" w14:textId="2B7550CF" w:rsidR="75930DEF" w:rsidRDefault="75930DEF" w:rsidP="75930DEF">
            <w:pPr>
              <w:rPr>
                <w:rFonts w:ascii="Calibri" w:eastAsia="Calibri" w:hAnsi="Calibri" w:cs="Calibri"/>
                <w:color w:val="000000" w:themeColor="text1"/>
                <w:sz w:val="16"/>
                <w:szCs w:val="16"/>
              </w:rPr>
            </w:pPr>
          </w:p>
          <w:tbl>
            <w:tblPr>
              <w:tblStyle w:val="TableGrid"/>
              <w:tblW w:w="10080"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5040"/>
              <w:gridCol w:w="5040"/>
            </w:tblGrid>
            <w:tr w:rsidR="75930DEF" w14:paraId="43209DE4" w14:textId="77777777" w:rsidTr="53CE7E1F">
              <w:trPr>
                <w:trHeight w:val="300"/>
              </w:trPr>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5F3C4385" w14:textId="14281F89" w:rsidR="75930DEF" w:rsidRDefault="75930DEF" w:rsidP="75930DEF">
                  <w:pPr>
                    <w:jc w:val="center"/>
                    <w:rPr>
                      <w:rFonts w:ascii="Calibri" w:eastAsia="Calibri" w:hAnsi="Calibri" w:cs="Calibri"/>
                      <w:sz w:val="16"/>
                      <w:szCs w:val="16"/>
                    </w:rPr>
                  </w:pPr>
                  <w:r w:rsidRPr="75930DEF">
                    <w:rPr>
                      <w:rFonts w:ascii="Calibri" w:eastAsia="Calibri" w:hAnsi="Calibri" w:cs="Calibri"/>
                      <w:b/>
                      <w:bCs/>
                      <w:sz w:val="16"/>
                      <w:szCs w:val="16"/>
                    </w:rPr>
                    <w:t>Planning</w:t>
                  </w:r>
                </w:p>
                <w:p w14:paraId="42D92924" w14:textId="594F789C" w:rsidR="75930DEF" w:rsidRDefault="75930DEF" w:rsidP="75930DEF">
                  <w:pPr>
                    <w:jc w:val="center"/>
                    <w:rPr>
                      <w:rFonts w:ascii="Calibri" w:eastAsia="Calibri" w:hAnsi="Calibri" w:cs="Calibri"/>
                      <w:sz w:val="16"/>
                      <w:szCs w:val="16"/>
                    </w:rPr>
                  </w:pPr>
                  <w:r w:rsidRPr="75930DEF">
                    <w:rPr>
                      <w:rFonts w:ascii="Calibri" w:eastAsia="Calibri" w:hAnsi="Calibri" w:cs="Calibri"/>
                      <w:sz w:val="16"/>
                      <w:szCs w:val="16"/>
                    </w:rPr>
                    <w:t xml:space="preserve">Our planning follows the </w:t>
                  </w:r>
                  <w:r w:rsidRPr="75930DEF">
                    <w:rPr>
                      <w:rFonts w:ascii="Calibri" w:eastAsia="Calibri" w:hAnsi="Calibri" w:cs="Calibri"/>
                      <w:b/>
                      <w:bCs/>
                      <w:sz w:val="16"/>
                      <w:szCs w:val="16"/>
                    </w:rPr>
                    <w:t>HIAS English team’s 3 phased approach</w:t>
                  </w:r>
                  <w:r w:rsidRPr="75930DEF">
                    <w:rPr>
                      <w:rFonts w:ascii="Calibri" w:eastAsia="Calibri" w:hAnsi="Calibri" w:cs="Calibri"/>
                      <w:sz w:val="16"/>
                      <w:szCs w:val="16"/>
                    </w:rPr>
                    <w:t>: Stimulate and Generate, Capture, Sift and Sort and Create, Refine and Evaluate. Teachers will model writing construction at all stages, ensuring the metacognitive processes are shared, whether this is one sentence or a complete form.</w:t>
                  </w:r>
                </w:p>
                <w:p w14:paraId="5B6DCABB" w14:textId="46BCD918" w:rsidR="75930DEF" w:rsidRDefault="75930DEF" w:rsidP="75930DEF">
                  <w:pPr>
                    <w:jc w:val="center"/>
                  </w:pPr>
                  <w:r w:rsidRPr="39CAFC54">
                    <w:rPr>
                      <w:rFonts w:ascii="Calibri" w:eastAsia="Calibri" w:hAnsi="Calibri" w:cs="Calibri"/>
                      <w:b/>
                      <w:bCs/>
                      <w:sz w:val="16"/>
                      <w:szCs w:val="16"/>
                    </w:rPr>
                    <w:t>Stimulate and Generate</w:t>
                  </w:r>
                  <w:r w:rsidRPr="39CAFC54">
                    <w:rPr>
                      <w:rFonts w:ascii="Calibri" w:eastAsia="Calibri" w:hAnsi="Calibri" w:cs="Calibri"/>
                      <w:sz w:val="16"/>
                      <w:szCs w:val="16"/>
                    </w:rPr>
                    <w:t xml:space="preserve">: is an opportunity to delve into the text driver (this can be a film, a poem, an advert, a novel, a non-fiction text etc.) and become immersed in the world through discussion, drama and book talk. </w:t>
                  </w:r>
                  <w:r w:rsidRPr="39CAFC54">
                    <w:rPr>
                      <w:rFonts w:ascii="Calibri" w:eastAsia="Calibri" w:hAnsi="Calibri" w:cs="Calibri"/>
                      <w:b/>
                      <w:bCs/>
                      <w:sz w:val="16"/>
                      <w:szCs w:val="16"/>
                    </w:rPr>
                    <w:t>Capture, Sift and Sort</w:t>
                  </w:r>
                  <w:r w:rsidRPr="39CAFC54">
                    <w:rPr>
                      <w:rFonts w:ascii="Calibri" w:eastAsia="Calibri" w:hAnsi="Calibri" w:cs="Calibri"/>
                      <w:sz w:val="16"/>
                      <w:szCs w:val="16"/>
                    </w:rPr>
                    <w:t xml:space="preserve"> is a time for children to practise the skills needed to write. This includes grammar, sentence construction, spelling and phonics as well as the opportunity to write at length during one, or more apprentice writes. </w:t>
                  </w:r>
                </w:p>
                <w:p w14:paraId="6BC80AA5" w14:textId="11DD54DC" w:rsidR="75930DEF" w:rsidRDefault="75930DEF" w:rsidP="39CAFC54">
                  <w:pPr>
                    <w:jc w:val="center"/>
                    <w:rPr>
                      <w:rFonts w:ascii="Calibri" w:eastAsia="Calibri" w:hAnsi="Calibri" w:cs="Calibri"/>
                      <w:sz w:val="16"/>
                      <w:szCs w:val="16"/>
                    </w:rPr>
                  </w:pPr>
                  <w:r w:rsidRPr="39CAFC54">
                    <w:rPr>
                      <w:rFonts w:ascii="Calibri" w:eastAsia="Calibri" w:hAnsi="Calibri" w:cs="Calibri"/>
                      <w:sz w:val="16"/>
                      <w:szCs w:val="16"/>
                    </w:rPr>
                    <w:t xml:space="preserve">During the </w:t>
                  </w:r>
                  <w:r w:rsidRPr="39CAFC54">
                    <w:rPr>
                      <w:rFonts w:ascii="Calibri" w:eastAsia="Calibri" w:hAnsi="Calibri" w:cs="Calibri"/>
                      <w:b/>
                      <w:bCs/>
                      <w:sz w:val="16"/>
                      <w:szCs w:val="16"/>
                    </w:rPr>
                    <w:t xml:space="preserve">Create, Refine and Evaluate </w:t>
                  </w:r>
                  <w:r w:rsidRPr="39CAFC54">
                    <w:rPr>
                      <w:rFonts w:ascii="Calibri" w:eastAsia="Calibri" w:hAnsi="Calibri" w:cs="Calibri"/>
                      <w:sz w:val="16"/>
                      <w:szCs w:val="16"/>
                    </w:rPr>
                    <w:t xml:space="preserve">stage, children will draft, write and evaluate their ‘final’ outcome; teachers will model as appropriate and address misconceptions throughout. </w:t>
                  </w:r>
                </w:p>
              </w:tc>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13C0BA69" w14:textId="03A92C9B" w:rsidR="75930DEF" w:rsidRDefault="75930DEF" w:rsidP="75930DEF">
                  <w:pPr>
                    <w:jc w:val="center"/>
                    <w:rPr>
                      <w:rFonts w:ascii="Calibri" w:eastAsia="Calibri" w:hAnsi="Calibri" w:cs="Calibri"/>
                      <w:sz w:val="16"/>
                      <w:szCs w:val="16"/>
                    </w:rPr>
                  </w:pPr>
                  <w:r w:rsidRPr="75930DEF">
                    <w:rPr>
                      <w:rFonts w:ascii="Calibri" w:eastAsia="Calibri" w:hAnsi="Calibri" w:cs="Calibri"/>
                      <w:b/>
                      <w:bCs/>
                      <w:sz w:val="16"/>
                      <w:szCs w:val="16"/>
                    </w:rPr>
                    <w:t>Grammar</w:t>
                  </w:r>
                </w:p>
                <w:p w14:paraId="44A91E2F" w14:textId="046B71AA" w:rsidR="75930DEF" w:rsidRDefault="75930DEF" w:rsidP="39CAFC54">
                  <w:pPr>
                    <w:jc w:val="center"/>
                    <w:rPr>
                      <w:rFonts w:ascii="Calibri" w:eastAsia="Calibri" w:hAnsi="Calibri" w:cs="Calibri"/>
                      <w:sz w:val="16"/>
                      <w:szCs w:val="16"/>
                    </w:rPr>
                  </w:pPr>
                  <w:r w:rsidRPr="39CAFC54">
                    <w:rPr>
                      <w:rFonts w:ascii="Calibri" w:eastAsia="Calibri" w:hAnsi="Calibri" w:cs="Calibri"/>
                      <w:sz w:val="16"/>
                      <w:szCs w:val="16"/>
                    </w:rPr>
                    <w:t xml:space="preserve">Grammar is taught as part of the HIAS English approach: through the ‘Capture, Sift and Sort’ phase. Grammar teaching is embedded, using the rich text for key examples and giving the children plenty of structured visual and concrete examples to practise and play with before they use it in their own writing. The Killgallon </w:t>
                  </w:r>
                  <w:r w:rsidR="5F94A840" w:rsidRPr="39CAFC54">
                    <w:rPr>
                      <w:rFonts w:ascii="Calibri" w:eastAsia="Calibri" w:hAnsi="Calibri" w:cs="Calibri"/>
                      <w:sz w:val="16"/>
                      <w:szCs w:val="16"/>
                    </w:rPr>
                    <w:t xml:space="preserve">and Alan Peat </w:t>
                  </w:r>
                  <w:r w:rsidRPr="39CAFC54">
                    <w:rPr>
                      <w:rFonts w:ascii="Calibri" w:eastAsia="Calibri" w:hAnsi="Calibri" w:cs="Calibri"/>
                      <w:sz w:val="16"/>
                      <w:szCs w:val="16"/>
                    </w:rPr>
                    <w:t xml:space="preserve">strategies </w:t>
                  </w:r>
                  <w:proofErr w:type="gramStart"/>
                  <w:r w:rsidRPr="39CAFC54">
                    <w:rPr>
                      <w:rFonts w:ascii="Calibri" w:eastAsia="Calibri" w:hAnsi="Calibri" w:cs="Calibri"/>
                      <w:sz w:val="16"/>
                      <w:szCs w:val="16"/>
                    </w:rPr>
                    <w:t>of:</w:t>
                  </w:r>
                  <w:proofErr w:type="gramEnd"/>
                  <w:r w:rsidRPr="39CAFC54">
                    <w:rPr>
                      <w:rFonts w:ascii="Calibri" w:eastAsia="Calibri" w:hAnsi="Calibri" w:cs="Calibri"/>
                      <w:sz w:val="16"/>
                      <w:szCs w:val="16"/>
                    </w:rPr>
                    <w:t xml:space="preserve"> sentence imitation, unscrambling, combining and expanding are used throughout. Children also explore WAGOLLs (What a good one looks like) and discuss the purpose, audience and layout to ensure they know how to structure their writing effectively for a range of purposes.</w:t>
                  </w:r>
                  <w:r w:rsidR="6DCF14AD" w:rsidRPr="39CAFC54">
                    <w:rPr>
                      <w:rFonts w:ascii="Calibri" w:eastAsia="Calibri" w:hAnsi="Calibri" w:cs="Calibri"/>
                      <w:sz w:val="16"/>
                      <w:szCs w:val="16"/>
                    </w:rPr>
                    <w:t xml:space="preserve"> </w:t>
                  </w:r>
                  <w:r w:rsidR="6C3D6197" w:rsidRPr="39CAFC54">
                    <w:rPr>
                      <w:rFonts w:ascii="Calibri" w:eastAsia="Calibri" w:hAnsi="Calibri" w:cs="Calibri"/>
                      <w:sz w:val="16"/>
                      <w:szCs w:val="16"/>
                    </w:rPr>
                    <w:t>Grammar retrieval is built into the start of each English lesson, allowing children to revisit and practise previously taught grammar skills so they are continually reinforced.</w:t>
                  </w:r>
                  <w:r w:rsidRPr="39CAFC54">
                    <w:rPr>
                      <w:rFonts w:ascii="Calibri" w:eastAsia="Calibri" w:hAnsi="Calibri" w:cs="Calibri"/>
                      <w:sz w:val="16"/>
                      <w:szCs w:val="16"/>
                    </w:rPr>
                    <w:t xml:space="preserve"> Occasionally, and in preparation for KS2 SATs, children may undertake discrete grammar lessons.</w:t>
                  </w:r>
                </w:p>
              </w:tc>
            </w:tr>
            <w:tr w:rsidR="75930DEF" w14:paraId="72BEE235" w14:textId="77777777" w:rsidTr="53CE7E1F">
              <w:trPr>
                <w:trHeight w:val="300"/>
              </w:trPr>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41D07E8F" w14:textId="7B0B2704" w:rsidR="75930DEF" w:rsidRDefault="75930DEF" w:rsidP="75930DEF">
                  <w:pPr>
                    <w:jc w:val="center"/>
                    <w:rPr>
                      <w:rFonts w:ascii="Calibri" w:eastAsia="Calibri" w:hAnsi="Calibri" w:cs="Calibri"/>
                      <w:sz w:val="16"/>
                      <w:szCs w:val="16"/>
                    </w:rPr>
                  </w:pPr>
                  <w:r w:rsidRPr="39CAFC54">
                    <w:rPr>
                      <w:rFonts w:ascii="Calibri" w:eastAsia="Calibri" w:hAnsi="Calibri" w:cs="Calibri"/>
                      <w:b/>
                      <w:bCs/>
                      <w:sz w:val="16"/>
                      <w:szCs w:val="16"/>
                    </w:rPr>
                    <w:t>Phonics and Early Reading</w:t>
                  </w:r>
                </w:p>
                <w:p w14:paraId="1FEF4870" w14:textId="15047C3B" w:rsidR="75930DEF" w:rsidRDefault="3FC32ADE" w:rsidP="75930DEF">
                  <w:pPr>
                    <w:jc w:val="center"/>
                  </w:pPr>
                  <w:r w:rsidRPr="39CAFC54">
                    <w:rPr>
                      <w:rFonts w:ascii="Calibri" w:eastAsia="Calibri" w:hAnsi="Calibri" w:cs="Calibri"/>
                      <w:sz w:val="16"/>
                      <w:szCs w:val="16"/>
                    </w:rPr>
                    <w:t>Phonics is taught throughout the Early Years and Key Stage One using the Essential Letters and Sounds phonics programme, following the progression set out within the scheme. Where appropriate, pupils in Key Stage Two participate in targeted intervention programme</w:t>
                  </w:r>
                  <w:r w:rsidR="00BE4BBC">
                    <w:rPr>
                      <w:rFonts w:ascii="Calibri" w:eastAsia="Calibri" w:hAnsi="Calibri" w:cs="Calibri"/>
                      <w:sz w:val="16"/>
                      <w:szCs w:val="16"/>
                    </w:rPr>
                    <w:t>: ELS Progress which is</w:t>
                  </w:r>
                  <w:r w:rsidRPr="39CAFC54">
                    <w:rPr>
                      <w:rFonts w:ascii="Calibri" w:eastAsia="Calibri" w:hAnsi="Calibri" w:cs="Calibri"/>
                      <w:sz w:val="16"/>
                      <w:szCs w:val="16"/>
                    </w:rPr>
                    <w:t xml:space="preserve"> designed to address specific gaps in phonics knowledge, recognising that phonics remains an effective strategy for supporting spelling development.</w:t>
                  </w:r>
                </w:p>
                <w:p w14:paraId="31AE5448" w14:textId="1BB87127" w:rsidR="75930DEF" w:rsidRDefault="3FC32ADE" w:rsidP="39CAFC54">
                  <w:pPr>
                    <w:jc w:val="center"/>
                  </w:pPr>
                  <w:r w:rsidRPr="39CAFC54">
                    <w:rPr>
                      <w:rFonts w:ascii="Calibri" w:eastAsia="Calibri" w:hAnsi="Calibri" w:cs="Calibri"/>
                      <w:sz w:val="16"/>
                      <w:szCs w:val="16"/>
                    </w:rPr>
                    <w:t xml:space="preserve">In the Early Years, Essential Letters and Sounds </w:t>
                  </w:r>
                  <w:proofErr w:type="gramStart"/>
                  <w:r w:rsidRPr="39CAFC54">
                    <w:rPr>
                      <w:rFonts w:ascii="Calibri" w:eastAsia="Calibri" w:hAnsi="Calibri" w:cs="Calibri"/>
                      <w:sz w:val="16"/>
                      <w:szCs w:val="16"/>
                    </w:rPr>
                    <w:t>supports</w:t>
                  </w:r>
                  <w:proofErr w:type="gramEnd"/>
                  <w:r w:rsidRPr="39CAFC54">
                    <w:rPr>
                      <w:rFonts w:ascii="Calibri" w:eastAsia="Calibri" w:hAnsi="Calibri" w:cs="Calibri"/>
                      <w:sz w:val="16"/>
                      <w:szCs w:val="16"/>
                    </w:rPr>
                    <w:t xml:space="preserve"> pupils in making secure cognitive links between sounds and corresponding actions. Phonics lessons follow a clear review, revise, teach, practise, apply structure and incorporate multi-sensory and engaging activities. Opportunities are taken to utilise the outdoor learning environment wherever possible. Pupils regularly practise their phonics skills through reading fully decodable texts.</w:t>
                  </w:r>
                </w:p>
              </w:tc>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168F7783" w14:textId="65BF6515" w:rsidR="75930DEF" w:rsidRDefault="75930DEF" w:rsidP="75930DEF">
                  <w:pPr>
                    <w:jc w:val="center"/>
                    <w:rPr>
                      <w:rFonts w:ascii="Calibri" w:eastAsia="Calibri" w:hAnsi="Calibri" w:cs="Calibri"/>
                      <w:sz w:val="16"/>
                      <w:szCs w:val="16"/>
                    </w:rPr>
                  </w:pPr>
                  <w:r w:rsidRPr="75930DEF">
                    <w:rPr>
                      <w:rFonts w:ascii="Calibri" w:eastAsia="Calibri" w:hAnsi="Calibri" w:cs="Calibri"/>
                      <w:b/>
                      <w:bCs/>
                      <w:sz w:val="16"/>
                      <w:szCs w:val="16"/>
                    </w:rPr>
                    <w:t>Book Talk</w:t>
                  </w:r>
                </w:p>
                <w:p w14:paraId="30D1790D" w14:textId="2653BF29" w:rsidR="75930DEF" w:rsidRDefault="75930DEF" w:rsidP="39CAFC54">
                  <w:pPr>
                    <w:jc w:val="center"/>
                    <w:rPr>
                      <w:rFonts w:ascii="Calibri" w:eastAsia="Calibri" w:hAnsi="Calibri" w:cs="Calibri"/>
                      <w:sz w:val="16"/>
                      <w:szCs w:val="16"/>
                    </w:rPr>
                  </w:pPr>
                  <w:r w:rsidRPr="39CAFC54">
                    <w:rPr>
                      <w:rFonts w:ascii="Calibri" w:eastAsia="Calibri" w:hAnsi="Calibri" w:cs="Calibri"/>
                      <w:sz w:val="16"/>
                      <w:szCs w:val="16"/>
                    </w:rPr>
                    <w:t>The comprehension of reading is taught as a whole class. All children will share the class text and discuss the text, paying attention to the following aspects of word reading and comprehension strategies: clarify, monitor and summarise, select and retrieve, respond and explain inference, language for effect and themes and conventions. Children respond to the text using a range of ideas and create reading journal pages which are recorded as part of their learning quest. Fluency and prosody are taught as part of word reading –as a class, a group and to individuals. Children in Key Stage One, children who receive SEN</w:t>
                  </w:r>
                  <w:r w:rsidR="5EC3DC7B" w:rsidRPr="39CAFC54">
                    <w:rPr>
                      <w:rFonts w:ascii="Calibri" w:eastAsia="Calibri" w:hAnsi="Calibri" w:cs="Calibri"/>
                      <w:sz w:val="16"/>
                      <w:szCs w:val="16"/>
                    </w:rPr>
                    <w:t>D</w:t>
                  </w:r>
                  <w:r w:rsidRPr="39CAFC54">
                    <w:rPr>
                      <w:rFonts w:ascii="Calibri" w:eastAsia="Calibri" w:hAnsi="Calibri" w:cs="Calibri"/>
                      <w:sz w:val="16"/>
                      <w:szCs w:val="16"/>
                    </w:rPr>
                    <w:t xml:space="preserve"> support for reading </w:t>
                  </w:r>
                  <w:r w:rsidR="3EB361DC" w:rsidRPr="39CAFC54">
                    <w:rPr>
                      <w:rFonts w:ascii="Calibri" w:eastAsia="Calibri" w:hAnsi="Calibri" w:cs="Calibri"/>
                      <w:sz w:val="16"/>
                      <w:szCs w:val="16"/>
                    </w:rPr>
                    <w:t xml:space="preserve">and vulnerable children </w:t>
                  </w:r>
                  <w:r w:rsidRPr="39CAFC54">
                    <w:rPr>
                      <w:rFonts w:ascii="Calibri" w:eastAsia="Calibri" w:hAnsi="Calibri" w:cs="Calibri"/>
                      <w:sz w:val="16"/>
                      <w:szCs w:val="16"/>
                    </w:rPr>
                    <w:t xml:space="preserve">are heard read on an individual basis at least weekly. </w:t>
                  </w:r>
                </w:p>
                <w:p w14:paraId="75E587CA" w14:textId="0EF4399F" w:rsidR="75930DEF" w:rsidRDefault="75930DEF" w:rsidP="75930DEF">
                  <w:pPr>
                    <w:jc w:val="center"/>
                    <w:rPr>
                      <w:rFonts w:ascii="Calibri" w:eastAsia="Calibri" w:hAnsi="Calibri" w:cs="Calibri"/>
                      <w:sz w:val="16"/>
                      <w:szCs w:val="16"/>
                    </w:rPr>
                  </w:pPr>
                </w:p>
              </w:tc>
            </w:tr>
            <w:tr w:rsidR="53CE7E1F" w14:paraId="4C9054F7" w14:textId="77777777" w:rsidTr="53CE7E1F">
              <w:trPr>
                <w:trHeight w:val="1950"/>
              </w:trPr>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44814DFB" w14:textId="2448CBA3" w:rsidR="05644BAF" w:rsidRDefault="05644BAF" w:rsidP="53CE7E1F">
                  <w:pPr>
                    <w:jc w:val="center"/>
                    <w:rPr>
                      <w:rFonts w:ascii="Calibri" w:eastAsia="Calibri" w:hAnsi="Calibri" w:cs="Calibri"/>
                      <w:sz w:val="16"/>
                      <w:szCs w:val="16"/>
                    </w:rPr>
                  </w:pPr>
                  <w:r w:rsidRPr="53CE7E1F">
                    <w:rPr>
                      <w:rFonts w:ascii="Calibri" w:eastAsia="Calibri" w:hAnsi="Calibri" w:cs="Calibri"/>
                      <w:b/>
                      <w:bCs/>
                      <w:sz w:val="16"/>
                      <w:szCs w:val="16"/>
                    </w:rPr>
                    <w:t>Spelling</w:t>
                  </w:r>
                </w:p>
                <w:p w14:paraId="76C75324" w14:textId="0396C8EA" w:rsidR="05644BAF" w:rsidRDefault="05644BAF" w:rsidP="53CE7E1F">
                  <w:pPr>
                    <w:jc w:val="center"/>
                  </w:pPr>
                  <w:r w:rsidRPr="53CE7E1F">
                    <w:rPr>
                      <w:rFonts w:ascii="Calibri" w:eastAsia="Calibri" w:hAnsi="Calibri" w:cs="Calibri"/>
                      <w:sz w:val="16"/>
                      <w:szCs w:val="16"/>
                    </w:rPr>
                    <w:t>Spelling is taught consistently throughout the school. In Reception and Year One, and for those pupils who require additional support in Year Two, spelling instruction is delivered through the ELS Phonics programme. From Year Two onwards, all pupils follow a consistent spelling scheme using Spelling Shed. Spelling is taught discretely three times per week from this stage.</w:t>
                  </w:r>
                </w:p>
                <w:p w14:paraId="49B04E19" w14:textId="2044ED81" w:rsidR="05644BAF" w:rsidRDefault="05644BAF" w:rsidP="53CE7E1F">
                  <w:pPr>
                    <w:jc w:val="center"/>
                  </w:pPr>
                  <w:r w:rsidRPr="53CE7E1F">
                    <w:rPr>
                      <w:rFonts w:ascii="Calibri" w:eastAsia="Calibri" w:hAnsi="Calibri" w:cs="Calibri"/>
                      <w:sz w:val="16"/>
                      <w:szCs w:val="16"/>
                    </w:rPr>
                    <w:t>In addition, pupils are expected to learn the Common Exception Words and Statutory Words appropriate to their year group. This is supported through planned opportunities for the explicit teaching and application of vocabulary that aligns with each Learning Quest.</w:t>
                  </w:r>
                </w:p>
                <w:p w14:paraId="7BCAC21D" w14:textId="4248AF47" w:rsidR="53CE7E1F" w:rsidRDefault="53CE7E1F" w:rsidP="53CE7E1F">
                  <w:pPr>
                    <w:jc w:val="center"/>
                    <w:rPr>
                      <w:rFonts w:ascii="Calibri" w:eastAsia="Calibri" w:hAnsi="Calibri" w:cs="Calibri"/>
                      <w:b/>
                      <w:bCs/>
                      <w:sz w:val="16"/>
                      <w:szCs w:val="16"/>
                    </w:rPr>
                  </w:pPr>
                </w:p>
              </w:tc>
              <w:tc>
                <w:tcPr>
                  <w:tcW w:w="5040" w:type="dxa"/>
                  <w:tcBorders>
                    <w:top w:val="double" w:sz="6" w:space="0" w:color="808080" w:themeColor="background1" w:themeShade="80"/>
                    <w:left w:val="double" w:sz="6" w:space="0" w:color="808080" w:themeColor="background1" w:themeShade="80"/>
                    <w:bottom w:val="double" w:sz="6" w:space="0" w:color="808080" w:themeColor="background1" w:themeShade="80"/>
                    <w:right w:val="double" w:sz="6" w:space="0" w:color="808080" w:themeColor="background1" w:themeShade="80"/>
                  </w:tcBorders>
                  <w:tcMar>
                    <w:left w:w="105" w:type="dxa"/>
                    <w:right w:w="105" w:type="dxa"/>
                  </w:tcMar>
                </w:tcPr>
                <w:p w14:paraId="3EED684E" w14:textId="20029FDE" w:rsidR="05644BAF" w:rsidRDefault="05644BAF" w:rsidP="53CE7E1F">
                  <w:pPr>
                    <w:jc w:val="center"/>
                    <w:rPr>
                      <w:rFonts w:ascii="Calibri" w:eastAsia="Calibri" w:hAnsi="Calibri" w:cs="Calibri"/>
                      <w:sz w:val="16"/>
                      <w:szCs w:val="16"/>
                    </w:rPr>
                  </w:pPr>
                  <w:r w:rsidRPr="53CE7E1F">
                    <w:rPr>
                      <w:rFonts w:ascii="Calibri" w:eastAsia="Calibri" w:hAnsi="Calibri" w:cs="Calibri"/>
                      <w:b/>
                      <w:bCs/>
                      <w:sz w:val="16"/>
                      <w:szCs w:val="16"/>
                    </w:rPr>
                    <w:t>Cross-curricular</w:t>
                  </w:r>
                </w:p>
                <w:p w14:paraId="23E93B0B" w14:textId="2B21BE13" w:rsidR="05644BAF" w:rsidRDefault="05644BAF" w:rsidP="53CE7E1F">
                  <w:pPr>
                    <w:jc w:val="center"/>
                    <w:rPr>
                      <w:rFonts w:ascii="Calibri" w:eastAsia="Calibri" w:hAnsi="Calibri" w:cs="Calibri"/>
                      <w:sz w:val="16"/>
                      <w:szCs w:val="16"/>
                    </w:rPr>
                  </w:pPr>
                  <w:r w:rsidRPr="53CE7E1F">
                    <w:rPr>
                      <w:rFonts w:ascii="Calibri" w:eastAsia="Calibri" w:hAnsi="Calibri" w:cs="Calibri"/>
                      <w:sz w:val="16"/>
                      <w:szCs w:val="16"/>
                    </w:rPr>
                    <w:t xml:space="preserve">Opportunities for pupils to make schematic links to English skills across the curriculum are regularly planned for.  </w:t>
                  </w:r>
                </w:p>
                <w:p w14:paraId="04FFE569" w14:textId="21473BE1" w:rsidR="05644BAF" w:rsidRDefault="05644BAF" w:rsidP="53CE7E1F">
                  <w:pPr>
                    <w:jc w:val="center"/>
                    <w:rPr>
                      <w:rFonts w:ascii="Calibri" w:eastAsia="Calibri" w:hAnsi="Calibri" w:cs="Calibri"/>
                      <w:sz w:val="16"/>
                      <w:szCs w:val="16"/>
                    </w:rPr>
                  </w:pPr>
                  <w:r w:rsidRPr="53CE7E1F">
                    <w:rPr>
                      <w:rFonts w:ascii="Calibri" w:eastAsia="Calibri" w:hAnsi="Calibri" w:cs="Calibri"/>
                      <w:sz w:val="16"/>
                      <w:szCs w:val="16"/>
                    </w:rPr>
                    <w:t>Reading underpins learning in every subject and teachers take every opportunity to provide opportunities for reading at length in the wider curriculum; other curriculum subject leaders are encouraged to share what reading looks like in their subjects. Opportunities for children to apply reading skills are embedded into each learning quest. For example, using inference skills in a historical enquiry.</w:t>
                  </w:r>
                </w:p>
                <w:p w14:paraId="562909B2" w14:textId="68666AA7" w:rsidR="05644BAF" w:rsidRDefault="05644BAF" w:rsidP="53CE7E1F">
                  <w:pPr>
                    <w:jc w:val="center"/>
                    <w:rPr>
                      <w:rFonts w:ascii="Calibri" w:eastAsia="Calibri" w:hAnsi="Calibri" w:cs="Calibri"/>
                      <w:sz w:val="16"/>
                      <w:szCs w:val="16"/>
                    </w:rPr>
                  </w:pPr>
                  <w:r w:rsidRPr="53CE7E1F">
                    <w:rPr>
                      <w:rFonts w:ascii="Calibri" w:eastAsia="Calibri" w:hAnsi="Calibri" w:cs="Calibri"/>
                      <w:sz w:val="16"/>
                      <w:szCs w:val="16"/>
                    </w:rPr>
                    <w:t xml:space="preserve">Children undertake at least one piece of extended cross-curricular writing each week; this is shared across all subjects, so children think about the appropriate literacy skills for the given purpose. Writing of all types is celebrated, whether it is labelling a diagram, creating a flow chart or writing a short diary entry as a character. Each year group has Writing essentials which are the minimum expectations they need to be using and applying in </w:t>
                  </w:r>
                  <w:proofErr w:type="gramStart"/>
                  <w:r w:rsidRPr="53CE7E1F">
                    <w:rPr>
                      <w:rFonts w:ascii="Calibri" w:eastAsia="Calibri" w:hAnsi="Calibri" w:cs="Calibri"/>
                      <w:sz w:val="16"/>
                      <w:szCs w:val="16"/>
                    </w:rPr>
                    <w:t>each and every</w:t>
                  </w:r>
                  <w:proofErr w:type="gramEnd"/>
                  <w:r w:rsidRPr="53CE7E1F">
                    <w:rPr>
                      <w:rFonts w:ascii="Calibri" w:eastAsia="Calibri" w:hAnsi="Calibri" w:cs="Calibri"/>
                      <w:sz w:val="16"/>
                      <w:szCs w:val="16"/>
                    </w:rPr>
                    <w:t xml:space="preserve"> piece of writing they do.</w:t>
                  </w:r>
                </w:p>
              </w:tc>
            </w:tr>
          </w:tbl>
          <w:p w14:paraId="1C04A076" w14:textId="522100E2" w:rsidR="75930DEF" w:rsidRDefault="75930DEF" w:rsidP="75930DEF">
            <w:pPr>
              <w:rPr>
                <w:rFonts w:ascii="Calibri" w:eastAsia="Calibri" w:hAnsi="Calibri" w:cs="Calibri"/>
                <w:color w:val="000000" w:themeColor="text1"/>
                <w:sz w:val="16"/>
                <w:szCs w:val="16"/>
              </w:rPr>
            </w:pPr>
          </w:p>
        </w:tc>
      </w:tr>
      <w:tr w:rsidR="75930DEF" w14:paraId="5B7011E2" w14:textId="77777777" w:rsidTr="764CDA1E">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7AFD0D8A" w14:textId="0D391F9D" w:rsidR="75930DEF" w:rsidRDefault="75930DEF" w:rsidP="39CAFC54">
            <w:pPr>
              <w:jc w:val="center"/>
              <w:rPr>
                <w:rFonts w:ascii="Calibri" w:eastAsia="Calibri" w:hAnsi="Calibri" w:cs="Calibri"/>
                <w:color w:val="000000" w:themeColor="text1"/>
                <w:sz w:val="22"/>
                <w:szCs w:val="22"/>
              </w:rPr>
            </w:pPr>
            <w:r w:rsidRPr="39CAFC54">
              <w:rPr>
                <w:rFonts w:ascii="Calibri" w:eastAsia="Calibri" w:hAnsi="Calibri" w:cs="Calibri"/>
                <w:b/>
                <w:bCs/>
                <w:color w:val="000000" w:themeColor="text1"/>
                <w:sz w:val="22"/>
                <w:szCs w:val="22"/>
              </w:rPr>
              <w:t>Curriculum IMPACT</w:t>
            </w:r>
          </w:p>
        </w:tc>
      </w:tr>
      <w:tr w:rsidR="75930DEF" w14:paraId="490D0D65" w14:textId="77777777" w:rsidTr="764CDA1E">
        <w:trPr>
          <w:trHeight w:val="57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tcMar>
              <w:left w:w="105" w:type="dxa"/>
              <w:right w:w="105" w:type="dxa"/>
            </w:tcMar>
          </w:tcPr>
          <w:p w14:paraId="037A7565" w14:textId="51276238" w:rsidR="75930DEF" w:rsidRDefault="75930DEF" w:rsidP="39CAFC54">
            <w:pPr>
              <w:jc w:val="center"/>
              <w:rPr>
                <w:rFonts w:ascii="Calibri" w:eastAsia="Calibri" w:hAnsi="Calibri" w:cs="Calibri"/>
                <w:color w:val="000000" w:themeColor="text1"/>
                <w:sz w:val="22"/>
                <w:szCs w:val="22"/>
              </w:rPr>
            </w:pPr>
            <w:r w:rsidRPr="39CAFC54">
              <w:rPr>
                <w:rFonts w:ascii="Calibri" w:eastAsia="Calibri" w:hAnsi="Calibri" w:cs="Calibri"/>
                <w:color w:val="000000" w:themeColor="text1"/>
                <w:sz w:val="22"/>
                <w:szCs w:val="22"/>
              </w:rPr>
              <w:t xml:space="preserve">As a </w:t>
            </w:r>
            <w:proofErr w:type="gramStart"/>
            <w:r w:rsidRPr="39CAFC54">
              <w:rPr>
                <w:rFonts w:ascii="Calibri" w:eastAsia="Calibri" w:hAnsi="Calibri" w:cs="Calibri"/>
                <w:color w:val="000000" w:themeColor="text1"/>
                <w:sz w:val="22"/>
                <w:szCs w:val="22"/>
              </w:rPr>
              <w:t>result</w:t>
            </w:r>
            <w:proofErr w:type="gramEnd"/>
            <w:r w:rsidRPr="39CAFC54">
              <w:rPr>
                <w:rFonts w:ascii="Calibri" w:eastAsia="Calibri" w:hAnsi="Calibri" w:cs="Calibri"/>
                <w:color w:val="000000" w:themeColor="text1"/>
                <w:sz w:val="22"/>
                <w:szCs w:val="22"/>
              </w:rPr>
              <w:t xml:space="preserve"> we </w:t>
            </w:r>
            <w:r w:rsidR="02EE9E50" w:rsidRPr="39CAFC54">
              <w:rPr>
                <w:rFonts w:ascii="Calibri" w:eastAsia="Calibri" w:hAnsi="Calibri" w:cs="Calibri"/>
                <w:color w:val="000000" w:themeColor="text1"/>
                <w:sz w:val="22"/>
                <w:szCs w:val="22"/>
              </w:rPr>
              <w:t>are building</w:t>
            </w:r>
            <w:r w:rsidRPr="39CAFC54">
              <w:rPr>
                <w:rFonts w:ascii="Calibri" w:eastAsia="Calibri" w:hAnsi="Calibri" w:cs="Calibri"/>
                <w:color w:val="000000" w:themeColor="text1"/>
                <w:sz w:val="22"/>
                <w:szCs w:val="22"/>
              </w:rPr>
              <w:t xml:space="preserve"> a community of enthusiastic readers and writers who enjoy showcasing their developing English knowledge and skills. They are confident to take risks in their reading and writing in English and across the wider curriculum. They enjoy discussing and sharing their ideas. </w:t>
            </w:r>
          </w:p>
          <w:p w14:paraId="21BD6BA7" w14:textId="792A4C61" w:rsidR="75930DEF" w:rsidRDefault="75930DEF" w:rsidP="39CAFC54">
            <w:pPr>
              <w:jc w:val="center"/>
              <w:rPr>
                <w:rFonts w:ascii="Calibri" w:eastAsia="Calibri" w:hAnsi="Calibri" w:cs="Calibri"/>
                <w:color w:val="000000" w:themeColor="text1"/>
                <w:sz w:val="22"/>
                <w:szCs w:val="22"/>
              </w:rPr>
            </w:pPr>
            <w:r w:rsidRPr="39CAFC54">
              <w:rPr>
                <w:rFonts w:ascii="Calibri" w:eastAsia="Calibri" w:hAnsi="Calibri" w:cs="Calibri"/>
                <w:color w:val="FF0000"/>
                <w:sz w:val="22"/>
                <w:szCs w:val="22"/>
              </w:rPr>
              <w:t xml:space="preserve">Our attainment at the end of EYFS, KS1 and KS2 is above that of both Hampshire (LA) and above national average. </w:t>
            </w:r>
          </w:p>
          <w:p w14:paraId="5A022E59" w14:textId="6781C257" w:rsidR="75930DEF" w:rsidRDefault="75930DEF" w:rsidP="39CAFC54">
            <w:pPr>
              <w:jc w:val="center"/>
              <w:rPr>
                <w:rFonts w:ascii="Calibri" w:eastAsia="Calibri" w:hAnsi="Calibri" w:cs="Calibri"/>
                <w:color w:val="000000" w:themeColor="text1"/>
                <w:sz w:val="22"/>
                <w:szCs w:val="22"/>
              </w:rPr>
            </w:pPr>
            <w:r w:rsidRPr="39CAFC54">
              <w:rPr>
                <w:rFonts w:ascii="Calibri" w:eastAsia="Calibri" w:hAnsi="Calibri" w:cs="Calibri"/>
                <w:color w:val="000000" w:themeColor="text1"/>
                <w:sz w:val="22"/>
                <w:szCs w:val="22"/>
              </w:rPr>
              <w:t>Governors, through the Governor Monitoring Plan and Subject Leader Reports, evaluate the work of subject leaders in ensuring that the quality of teaching and learning across the school is at least good. They ensure that pupils are ready for transition to secondary school and are equipped with the skills to flourish and succeed as caring individuals.</w:t>
            </w:r>
          </w:p>
        </w:tc>
      </w:tr>
    </w:tbl>
    <w:p w14:paraId="27AF8AE5" w14:textId="17B7FE2B" w:rsidR="75930DEF" w:rsidRDefault="75930DEF"/>
    <w:sectPr w:rsidR="75930DEF">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7C8B0" w14:textId="77777777" w:rsidR="00D46524" w:rsidRDefault="00D46524">
      <w:pPr>
        <w:spacing w:after="0" w:line="240" w:lineRule="auto"/>
      </w:pPr>
      <w:r>
        <w:separator/>
      </w:r>
    </w:p>
  </w:endnote>
  <w:endnote w:type="continuationSeparator" w:id="0">
    <w:p w14:paraId="3A42E794" w14:textId="77777777" w:rsidR="00D46524" w:rsidRDefault="00D46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8"/>
      <w:gridCol w:w="3009"/>
      <w:gridCol w:w="3009"/>
    </w:tblGrid>
    <w:tr w:rsidR="103D8D5C" w14:paraId="5E98AD0A" w14:textId="77777777" w:rsidTr="103D8D5C">
      <w:trPr>
        <w:trHeight w:val="300"/>
      </w:trPr>
      <w:tc>
        <w:tcPr>
          <w:tcW w:w="4650" w:type="dxa"/>
        </w:tcPr>
        <w:p w14:paraId="48674434" w14:textId="75060BC8" w:rsidR="103D8D5C" w:rsidRDefault="103D8D5C" w:rsidP="103D8D5C">
          <w:pPr>
            <w:pStyle w:val="Header"/>
            <w:ind w:left="-115"/>
          </w:pPr>
        </w:p>
      </w:tc>
      <w:tc>
        <w:tcPr>
          <w:tcW w:w="4650" w:type="dxa"/>
        </w:tcPr>
        <w:p w14:paraId="094C5B6B" w14:textId="29C570D4" w:rsidR="103D8D5C" w:rsidRDefault="103D8D5C" w:rsidP="103D8D5C">
          <w:pPr>
            <w:pStyle w:val="Header"/>
            <w:jc w:val="center"/>
          </w:pPr>
        </w:p>
      </w:tc>
      <w:tc>
        <w:tcPr>
          <w:tcW w:w="4650" w:type="dxa"/>
        </w:tcPr>
        <w:p w14:paraId="59D6F4B8" w14:textId="30F5C886" w:rsidR="103D8D5C" w:rsidRDefault="103D8D5C" w:rsidP="103D8D5C">
          <w:pPr>
            <w:pStyle w:val="Header"/>
            <w:ind w:right="-115"/>
            <w:jc w:val="right"/>
          </w:pPr>
        </w:p>
      </w:tc>
    </w:tr>
  </w:tbl>
  <w:p w14:paraId="2D72D5E4" w14:textId="2CD17FDB" w:rsidR="103D8D5C" w:rsidRDefault="103D8D5C" w:rsidP="103D8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38FAD" w14:textId="77777777" w:rsidR="00D46524" w:rsidRDefault="00D46524">
      <w:pPr>
        <w:spacing w:after="0" w:line="240" w:lineRule="auto"/>
      </w:pPr>
      <w:r>
        <w:separator/>
      </w:r>
    </w:p>
  </w:footnote>
  <w:footnote w:type="continuationSeparator" w:id="0">
    <w:p w14:paraId="0D2DF5BA" w14:textId="77777777" w:rsidR="00D46524" w:rsidRDefault="00D465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9026"/>
    </w:tblGrid>
    <w:tr w:rsidR="103D8D5C" w14:paraId="586E9787" w14:textId="77777777" w:rsidTr="53CE7E1F">
      <w:trPr>
        <w:trHeight w:val="300"/>
      </w:trPr>
      <w:tc>
        <w:tcPr>
          <w:tcW w:w="13950" w:type="dxa"/>
        </w:tcPr>
        <w:p w14:paraId="0DE850C1" w14:textId="5FE23C88" w:rsidR="103D8D5C" w:rsidRDefault="53CE7E1F" w:rsidP="53CE7E1F">
          <w:pPr>
            <w:contextualSpacing/>
            <w:rPr>
              <w:rFonts w:ascii="Calibri" w:eastAsia="Calibri" w:hAnsi="Calibri" w:cs="Calibri"/>
              <w:b/>
              <w:bCs/>
              <w:color w:val="000000" w:themeColor="text1"/>
              <w:sz w:val="40"/>
              <w:szCs w:val="40"/>
            </w:rPr>
          </w:pPr>
          <w:r w:rsidRPr="53CE7E1F">
            <w:rPr>
              <w:rFonts w:ascii="Calibri" w:eastAsia="Calibri" w:hAnsi="Calibri" w:cs="Calibri"/>
              <w:b/>
              <w:bCs/>
              <w:color w:val="000000" w:themeColor="text1"/>
              <w:sz w:val="36"/>
              <w:szCs w:val="36"/>
            </w:rPr>
            <w:t xml:space="preserve">English at St Alban’s CE Aided Primary    </w:t>
          </w:r>
          <w:r w:rsidR="103D8D5C">
            <w:rPr>
              <w:noProof/>
            </w:rPr>
            <w:drawing>
              <wp:anchor distT="0" distB="0" distL="114300" distR="114300" simplePos="0" relativeHeight="251658240" behindDoc="0" locked="0" layoutInCell="1" allowOverlap="1" wp14:anchorId="76A3DC0F" wp14:editId="1D413F68">
                <wp:simplePos x="0" y="0"/>
                <wp:positionH relativeFrom="column">
                  <wp:posOffset>3752850</wp:posOffset>
                </wp:positionH>
                <wp:positionV relativeFrom="paragraph">
                  <wp:posOffset>-142875</wp:posOffset>
                </wp:positionV>
                <wp:extent cx="2743200" cy="468351"/>
                <wp:effectExtent l="0" t="0" r="0" b="0"/>
                <wp:wrapNone/>
                <wp:docPr id="878376045" name="drawing" title="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76045" name="Picture 878376045"/>
                        <pic:cNvPicPr/>
                      </pic:nvPicPr>
                      <pic:blipFill>
                        <a:blip r:embed="rId1">
                          <a:extLst>
                            <a:ext uri="{28A0092B-C50C-407E-A947-70E740481C1C}">
                              <a14:useLocalDpi xmlns:a14="http://schemas.microsoft.com/office/drawing/2010/main"/>
                            </a:ext>
                          </a:extLst>
                        </a:blip>
                        <a:stretch>
                          <a:fillRect/>
                        </a:stretch>
                      </pic:blipFill>
                      <pic:spPr>
                        <a:xfrm>
                          <a:off x="0" y="0"/>
                          <a:ext cx="2743200" cy="468351"/>
                        </a:xfrm>
                        <a:prstGeom prst="rect">
                          <a:avLst/>
                        </a:prstGeom>
                      </pic:spPr>
                    </pic:pic>
                  </a:graphicData>
                </a:graphic>
                <wp14:sizeRelH relativeFrom="page">
                  <wp14:pctWidth>0</wp14:pctWidth>
                </wp14:sizeRelH>
                <wp14:sizeRelV relativeFrom="page">
                  <wp14:pctHeight>0</wp14:pctHeight>
                </wp14:sizeRelV>
              </wp:anchor>
            </w:drawing>
          </w:r>
        </w:p>
      </w:tc>
    </w:tr>
  </w:tbl>
  <w:p w14:paraId="3A98551D" w14:textId="55771534" w:rsidR="103D8D5C" w:rsidRDefault="103D8D5C" w:rsidP="103D8D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D145E0"/>
    <w:rsid w:val="006F044F"/>
    <w:rsid w:val="008D4C55"/>
    <w:rsid w:val="00B7535D"/>
    <w:rsid w:val="00BE4BBC"/>
    <w:rsid w:val="00D46524"/>
    <w:rsid w:val="00E13D1B"/>
    <w:rsid w:val="00F624FA"/>
    <w:rsid w:val="02EE9E50"/>
    <w:rsid w:val="04171DB8"/>
    <w:rsid w:val="05644BAF"/>
    <w:rsid w:val="0573EFDC"/>
    <w:rsid w:val="05CF53FB"/>
    <w:rsid w:val="09246EED"/>
    <w:rsid w:val="09F264EB"/>
    <w:rsid w:val="0AD145E0"/>
    <w:rsid w:val="103D8D5C"/>
    <w:rsid w:val="124EE853"/>
    <w:rsid w:val="13411B42"/>
    <w:rsid w:val="157A4B05"/>
    <w:rsid w:val="1589B25B"/>
    <w:rsid w:val="17E132C6"/>
    <w:rsid w:val="191555AB"/>
    <w:rsid w:val="1A8627F6"/>
    <w:rsid w:val="1DAD9E08"/>
    <w:rsid w:val="1F732AF0"/>
    <w:rsid w:val="1FD8FFC1"/>
    <w:rsid w:val="1FFE0CB7"/>
    <w:rsid w:val="235CE715"/>
    <w:rsid w:val="25DB774C"/>
    <w:rsid w:val="2D0E60D8"/>
    <w:rsid w:val="2EF486CD"/>
    <w:rsid w:val="30B596C6"/>
    <w:rsid w:val="3130C810"/>
    <w:rsid w:val="31B48FA9"/>
    <w:rsid w:val="345998DB"/>
    <w:rsid w:val="347F6E90"/>
    <w:rsid w:val="39CAFC54"/>
    <w:rsid w:val="39E8686C"/>
    <w:rsid w:val="3EB361DC"/>
    <w:rsid w:val="3FC32ADE"/>
    <w:rsid w:val="41E2E03F"/>
    <w:rsid w:val="423D28E6"/>
    <w:rsid w:val="42A652CE"/>
    <w:rsid w:val="433AB692"/>
    <w:rsid w:val="456368FA"/>
    <w:rsid w:val="45B6FD5E"/>
    <w:rsid w:val="530270C3"/>
    <w:rsid w:val="53C42EAB"/>
    <w:rsid w:val="53CE7E1F"/>
    <w:rsid w:val="5494340B"/>
    <w:rsid w:val="557DAF87"/>
    <w:rsid w:val="57772AC4"/>
    <w:rsid w:val="5EC3DC7B"/>
    <w:rsid w:val="5F94A840"/>
    <w:rsid w:val="624F27D1"/>
    <w:rsid w:val="637F4CD7"/>
    <w:rsid w:val="640C36D6"/>
    <w:rsid w:val="66EBEB65"/>
    <w:rsid w:val="681749F3"/>
    <w:rsid w:val="6860CFDE"/>
    <w:rsid w:val="6B9F4D6E"/>
    <w:rsid w:val="6BA265BF"/>
    <w:rsid w:val="6C3D6197"/>
    <w:rsid w:val="6DCF14AD"/>
    <w:rsid w:val="6FCC634B"/>
    <w:rsid w:val="711E9695"/>
    <w:rsid w:val="72128A4C"/>
    <w:rsid w:val="721B8821"/>
    <w:rsid w:val="721D6CC1"/>
    <w:rsid w:val="75930DEF"/>
    <w:rsid w:val="764CDA1E"/>
    <w:rsid w:val="7736E065"/>
    <w:rsid w:val="7759AA20"/>
    <w:rsid w:val="785FB969"/>
    <w:rsid w:val="7936CEF1"/>
    <w:rsid w:val="7B9A5F90"/>
    <w:rsid w:val="7C9B5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145E0"/>
  <w15:chartTrackingRefBased/>
  <w15:docId w15:val="{DF073721-F5D4-4DC7-B11B-BB094CBB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03D8D5C"/>
    <w:pPr>
      <w:tabs>
        <w:tab w:val="center" w:pos="4680"/>
        <w:tab w:val="right" w:pos="9360"/>
      </w:tabs>
      <w:spacing w:after="0" w:line="240" w:lineRule="auto"/>
    </w:pPr>
  </w:style>
  <w:style w:type="paragraph" w:styleId="Footer">
    <w:name w:val="footer"/>
    <w:basedOn w:val="Normal"/>
    <w:uiPriority w:val="99"/>
    <w:unhideWhenUsed/>
    <w:rsid w:val="103D8D5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5930DE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65C2B5-FE1C-4EF3-AEF0-C86EBF124091}">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2.xml><?xml version="1.0" encoding="utf-8"?>
<ds:datastoreItem xmlns:ds="http://schemas.openxmlformats.org/officeDocument/2006/customXml" ds:itemID="{B7D70D46-0F3B-4589-978B-D7C6A8BEC94B}">
  <ds:schemaRefs>
    <ds:schemaRef ds:uri="http://schemas.microsoft.com/sharepoint/v3/contenttype/forms"/>
  </ds:schemaRefs>
</ds:datastoreItem>
</file>

<file path=customXml/itemProps3.xml><?xml version="1.0" encoding="utf-8"?>
<ds:datastoreItem xmlns:ds="http://schemas.openxmlformats.org/officeDocument/2006/customXml" ds:itemID="{CE29F08A-791F-47C1-B168-A006CB650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1444</Words>
  <Characters>7831</Characters>
  <Application>Microsoft Office Word</Application>
  <DocSecurity>0</DocSecurity>
  <Lines>145</Lines>
  <Paragraphs>37</Paragraphs>
  <ScaleCrop>false</ScaleCrop>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Kirby</dc:creator>
  <cp:keywords/>
  <dc:description/>
  <cp:lastModifiedBy>Sarah Goldsworthy</cp:lastModifiedBy>
  <cp:revision>11</cp:revision>
  <dcterms:created xsi:type="dcterms:W3CDTF">2026-01-07T18:57:00Z</dcterms:created>
  <dcterms:modified xsi:type="dcterms:W3CDTF">2026-01-08T11:43:00Z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68700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